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60" w:lineRule="exact"/>
        <w:ind w:right="0"/>
        <w:textAlignment w:val="auto"/>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700" w:lineRule="exact"/>
        <w:ind w:right="0"/>
        <w:jc w:val="center"/>
        <w:textAlignment w:val="auto"/>
        <w:rPr>
          <w:rFonts w:hint="eastAsia"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rPr>
        <w:t>本次检验项目</w:t>
      </w:r>
      <w:r>
        <w:rPr>
          <w:rFonts w:hint="eastAsia" w:eastAsia="方正小标宋简体" w:cs="Times New Roman"/>
          <w:b w:val="0"/>
          <w:bCs w:val="0"/>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00" w:lineRule="exact"/>
        <w:ind w:right="0"/>
        <w:jc w:val="both"/>
        <w:textAlignment w:val="auto"/>
        <w:rPr>
          <w:rFonts w:hint="eastAsia" w:eastAsia="方正小标宋简体" w:cs="Times New Roman"/>
          <w:b w:val="0"/>
          <w:bCs w:val="0"/>
          <w:sz w:val="44"/>
          <w:szCs w:val="44"/>
          <w:lang w:val="en-US" w:eastAsia="zh-CN"/>
        </w:rPr>
      </w:pPr>
    </w:p>
    <w:p>
      <w:pPr>
        <w:keepNext w:val="0"/>
        <w:keepLines w:val="0"/>
        <w:pageBreakBefore w:val="0"/>
        <w:widowControl/>
        <w:numPr>
          <w:ilvl w:val="0"/>
          <w:numId w:val="1"/>
        </w:numPr>
        <w:suppressLineNumbers w:val="0"/>
        <w:kinsoku/>
        <w:wordWrap/>
        <w:overflowPunct/>
        <w:topLinePunct w:val="0"/>
        <w:autoSpaceDE/>
        <w:autoSpaceDN/>
        <w:bidi w:val="0"/>
        <w:adjustRightInd w:val="0"/>
        <w:snapToGrid/>
        <w:ind w:left="638" w:leftChars="304" w:firstLine="0" w:firstLineChars="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 xml:space="preserve">饼干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ind w:leftChars="304"/>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 xml:space="preserve">（一）抽检依据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ind w:firstLine="640" w:firstLineChars="20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 xml:space="preserve"> GB 7100-2015《食品安全国家标准 饼干》等标准及产品明示标准和指标的要求。</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ind w:leftChars="304"/>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（二）检验项目</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ind w:firstLine="640" w:firstLineChars="20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饼干抽检项目包括过氧化值(以脂肪计)。</w:t>
      </w:r>
    </w:p>
    <w:p>
      <w:pPr>
        <w:keepNext w:val="0"/>
        <w:keepLines w:val="0"/>
        <w:pageBreakBefore w:val="0"/>
        <w:widowControl/>
        <w:numPr>
          <w:ilvl w:val="0"/>
          <w:numId w:val="1"/>
        </w:numPr>
        <w:suppressLineNumbers w:val="0"/>
        <w:kinsoku/>
        <w:wordWrap/>
        <w:overflowPunct/>
        <w:topLinePunct w:val="0"/>
        <w:autoSpaceDE/>
        <w:autoSpaceDN/>
        <w:bidi w:val="0"/>
        <w:adjustRightInd w:val="0"/>
        <w:snapToGrid/>
        <w:ind w:left="638" w:leftChars="304" w:firstLine="0" w:firstLineChars="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肉制品</w:t>
      </w:r>
      <w:r>
        <w:rPr>
          <w:rFonts w:hint="eastAsia" w:ascii="仿宋_GB2312" w:hAnsi="仿宋_GB2312" w:eastAsia="仿宋_GB2312" w:cs="仿宋_GB2312"/>
          <w:i w:val="0"/>
          <w:iCs w:val="0"/>
          <w:color w:val="000000"/>
          <w:kern w:val="0"/>
          <w:sz w:val="32"/>
          <w:szCs w:val="32"/>
          <w:u w:val="none"/>
          <w:lang w:val="en-US" w:eastAsia="zh-CN" w:bidi="ar"/>
        </w:rPr>
        <w:br w:type="textWrapping"/>
      </w:r>
      <w:r>
        <w:rPr>
          <w:rFonts w:hint="eastAsia" w:ascii="仿宋_GB2312" w:hAnsi="仿宋_GB2312" w:eastAsia="仿宋_GB2312" w:cs="仿宋_GB2312"/>
          <w:i w:val="0"/>
          <w:iCs w:val="0"/>
          <w:color w:val="000000"/>
          <w:kern w:val="0"/>
          <w:sz w:val="32"/>
          <w:szCs w:val="32"/>
          <w:u w:val="none"/>
          <w:lang w:val="en-US" w:eastAsia="zh-CN" w:bidi="ar"/>
        </w:rPr>
        <w:t xml:space="preserve">（一）抽检依据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ind w:firstLine="640" w:firstLineChars="20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 xml:space="preserve"> GB 2760-2014《食品安全国家标准 食品添加剂使用标准》、GB 2762-2017《食品安全国家标准 食品中污染物限量》、GB 2762-2022《食品安全国家标准 食品中污染物限量》等标准及产品明示标准和指标的要求。</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ind w:leftChars="304"/>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（二）检验项目</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ind w:firstLine="640" w:firstLineChars="20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酱卤肉制品抽检项目包括苯甲酸及其钠盐(以苯甲酸计)、铬(以Cr计)、山梨酸及其钾盐(以山梨酸计)、脱氢乙酸及其钠盐(以脱氢乙酸计)、亚硝酸盐(以NaNO₂计)、胭脂红。</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ind w:left="638" w:leftChars="304" w:firstLine="0" w:firstLineChars="0"/>
        <w:jc w:val="left"/>
        <w:textAlignment w:val="center"/>
        <w:rPr>
          <w:rFonts w:hint="eastAsia"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三、食用油、油脂及其制品</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ind w:firstLine="640" w:firstLineChars="20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（一）抽检依据</w:t>
      </w:r>
      <w:r>
        <w:rPr>
          <w:rFonts w:hint="eastAsia" w:ascii="仿宋_GB2312" w:hAnsi="仿宋_GB2312" w:eastAsia="仿宋_GB2312" w:cs="仿宋_GB2312"/>
          <w:i w:val="0"/>
          <w:iCs w:val="0"/>
          <w:color w:val="000000"/>
          <w:kern w:val="0"/>
          <w:sz w:val="32"/>
          <w:szCs w:val="32"/>
          <w:u w:val="none"/>
          <w:lang w:val="en-US" w:eastAsia="zh-CN" w:bidi="ar"/>
        </w:rPr>
        <w:br w:type="textWrapping"/>
      </w:r>
      <w:r>
        <w:rPr>
          <w:rFonts w:hint="eastAsia" w:ascii="仿宋_GB2312" w:hAnsi="仿宋_GB2312" w:eastAsia="仿宋_GB2312" w:cs="仿宋_GB2312"/>
          <w:i w:val="0"/>
          <w:iCs w:val="0"/>
          <w:color w:val="000000"/>
          <w:kern w:val="0"/>
          <w:sz w:val="32"/>
          <w:szCs w:val="32"/>
          <w:u w:val="none"/>
          <w:lang w:val="en-US" w:eastAsia="zh-CN" w:bidi="ar"/>
        </w:rPr>
        <w:t xml:space="preserve">    GB 2716-2018《食品安全国家标准 植物油》、GB 2760-2014《食品安全国家标准 食品添加剂使用标准》、GB 2761-2017《食品安全国家标准 食品中真菌毒素限量》、GB 2762-2017《食品安全国家标准 食品中污染物限量》、GB 2762-2022《食品安全国家标准 食品中污染物限量》、GB/T 1534-2017《花生油》、GB/T 1535-2017《大豆油》、GB/T 8233-2018《芝麻油》、产品明示标准和质量要求等标准及产品明示标准和指标的要求。</w:t>
      </w:r>
      <w:r>
        <w:rPr>
          <w:rFonts w:hint="eastAsia" w:ascii="仿宋_GB2312" w:hAnsi="仿宋_GB2312" w:eastAsia="仿宋_GB2312" w:cs="仿宋_GB2312"/>
          <w:i w:val="0"/>
          <w:iCs w:val="0"/>
          <w:color w:val="000000"/>
          <w:kern w:val="0"/>
          <w:sz w:val="32"/>
          <w:szCs w:val="32"/>
          <w:u w:val="none"/>
          <w:lang w:val="en-US" w:eastAsia="zh-CN" w:bidi="ar"/>
        </w:rPr>
        <w:br w:type="textWrapping"/>
      </w:r>
      <w:r>
        <w:rPr>
          <w:rFonts w:hint="eastAsia" w:ascii="仿宋_GB2312" w:hAnsi="仿宋_GB2312" w:eastAsia="仿宋_GB2312" w:cs="仿宋_GB2312"/>
          <w:i w:val="0"/>
          <w:iCs w:val="0"/>
          <w:color w:val="000000"/>
          <w:kern w:val="0"/>
          <w:sz w:val="32"/>
          <w:szCs w:val="32"/>
          <w:u w:val="none"/>
          <w:lang w:val="en-US" w:eastAsia="zh-CN" w:bidi="ar"/>
        </w:rPr>
        <w:t xml:space="preserve">   （二）检验项目</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ind w:firstLine="640" w:firstLineChars="20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1、大豆油抽检项目包括苯并[a]芘、</w:t>
      </w:r>
      <w:r>
        <w:rPr>
          <w:rFonts w:hint="eastAsia" w:ascii="仿宋_GB2312" w:hAnsi="仿宋_GB2312" w:eastAsia="仿宋_GB2312" w:cs="仿宋_GB2312"/>
          <w:i w:val="0"/>
          <w:iCs w:val="0"/>
          <w:color w:val="000000"/>
          <w:kern w:val="0"/>
          <w:sz w:val="32"/>
          <w:szCs w:val="32"/>
          <w:u w:val="none"/>
          <w:lang w:val="en-US" w:eastAsia="zh-CN" w:bidi="ar"/>
        </w:rPr>
        <w:tab/>
      </w:r>
      <w:r>
        <w:rPr>
          <w:rFonts w:hint="eastAsia" w:ascii="仿宋_GB2312" w:hAnsi="仿宋_GB2312" w:eastAsia="仿宋_GB2312" w:cs="仿宋_GB2312"/>
          <w:i w:val="0"/>
          <w:iCs w:val="0"/>
          <w:color w:val="000000"/>
          <w:kern w:val="0"/>
          <w:sz w:val="32"/>
          <w:szCs w:val="32"/>
          <w:u w:val="none"/>
          <w:lang w:val="en-US" w:eastAsia="zh-CN" w:bidi="ar"/>
        </w:rPr>
        <w:t>过氧化值、溶剂残留量、酸价(KOH)、特丁基对苯二酚(TBHQ)。</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ind w:firstLine="640" w:firstLineChars="20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2、花生油抽检项目包括苯并[a]芘、过氧化值、黄曲霉毒素B₁、溶剂残留量、酸价(KOH)、</w:t>
      </w:r>
      <w:r>
        <w:rPr>
          <w:rFonts w:hint="eastAsia" w:ascii="仿宋_GB2312" w:hAnsi="仿宋_GB2312" w:eastAsia="仿宋_GB2312" w:cs="仿宋_GB2312"/>
          <w:i w:val="0"/>
          <w:iCs w:val="0"/>
          <w:color w:val="000000"/>
          <w:kern w:val="0"/>
          <w:sz w:val="32"/>
          <w:szCs w:val="32"/>
          <w:u w:val="none"/>
          <w:lang w:val="en-US" w:eastAsia="zh-CN" w:bidi="ar"/>
        </w:rPr>
        <w:tab/>
      </w:r>
      <w:r>
        <w:rPr>
          <w:rFonts w:hint="eastAsia" w:ascii="仿宋_GB2312" w:hAnsi="仿宋_GB2312" w:eastAsia="仿宋_GB2312" w:cs="仿宋_GB2312"/>
          <w:i w:val="0"/>
          <w:iCs w:val="0"/>
          <w:color w:val="000000"/>
          <w:kern w:val="0"/>
          <w:sz w:val="32"/>
          <w:szCs w:val="32"/>
          <w:u w:val="none"/>
          <w:lang w:val="en-US" w:eastAsia="zh-CN" w:bidi="ar"/>
        </w:rPr>
        <w:t>特丁基对苯二酚(TBHQ)。</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ind w:firstLine="640" w:firstLineChars="20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3、芝麻油抽检项目包括苯并[a]芘、过氧化值、溶剂残留量、酸价(KOH)、乙基麦芽酚。</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ind w:firstLine="640" w:firstLineChars="20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ab/>
      </w:r>
      <w:r>
        <w:rPr>
          <w:rFonts w:hint="eastAsia" w:ascii="仿宋_GB2312" w:hAnsi="仿宋_GB2312" w:eastAsia="仿宋_GB2312" w:cs="仿宋_GB2312"/>
          <w:b/>
          <w:bCs/>
          <w:i w:val="0"/>
          <w:iCs w:val="0"/>
          <w:color w:val="000000"/>
          <w:kern w:val="0"/>
          <w:sz w:val="32"/>
          <w:szCs w:val="32"/>
          <w:u w:val="none"/>
          <w:lang w:val="en-US" w:eastAsia="zh-CN" w:bidi="ar"/>
        </w:rPr>
        <w:t>四、调味品</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ind w:firstLine="640" w:firstLineChars="20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（一）抽检依据</w:t>
      </w:r>
      <w:r>
        <w:rPr>
          <w:rFonts w:hint="eastAsia" w:ascii="仿宋_GB2312" w:hAnsi="仿宋_GB2312" w:eastAsia="仿宋_GB2312" w:cs="仿宋_GB2312"/>
          <w:i w:val="0"/>
          <w:iCs w:val="0"/>
          <w:color w:val="000000"/>
          <w:kern w:val="0"/>
          <w:sz w:val="32"/>
          <w:szCs w:val="32"/>
          <w:u w:val="none"/>
          <w:lang w:val="en-US" w:eastAsia="zh-CN" w:bidi="ar"/>
        </w:rPr>
        <w:br w:type="textWrapping"/>
      </w:r>
      <w:r>
        <w:rPr>
          <w:rFonts w:hint="eastAsia" w:ascii="仿宋_GB2312" w:hAnsi="仿宋_GB2312" w:eastAsia="仿宋_GB2312" w:cs="仿宋_GB2312"/>
          <w:i w:val="0"/>
          <w:iCs w:val="0"/>
          <w:color w:val="000000"/>
          <w:kern w:val="0"/>
          <w:sz w:val="32"/>
          <w:szCs w:val="32"/>
          <w:u w:val="none"/>
          <w:lang w:val="en-US" w:eastAsia="zh-CN" w:bidi="ar"/>
        </w:rPr>
        <w:t xml:space="preserve">    GB 2719-2018《食品安全国家标准 食醋》、GB 2760-2014《食品安全国家标准 食品添加剂使用标准》、GB 2761-2017《食品安全国家标准 食品中真菌毒素限量》、LS/T 3220-2017《芝麻酱》、QB/T 1733.4-2015《花生酱》、产品明示标准和质量要求、卫生部办公厅关于通报食品及食品添加剂邻苯二甲酸酯类物质最大残留量的函(卫办监督函〔2011〕551号)等标准及产品明示标准和指标的要求。</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ind w:firstLine="640" w:firstLineChars="20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（二）检验项目</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ind w:firstLine="640" w:firstLineChars="20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1、坚果与籽类的泥(酱)抽检项目包括过氧化值(以脂肪计)、邻苯二甲酸二丁酯(DBP)、黄曲霉毒素B₁。</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ind w:firstLine="640" w:firstLineChars="20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2、食醋抽检项目包括总酸(以乙酸计)、苯甲酸及其钠盐(以苯甲酸计)、菌落总数。</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ind w:firstLine="640" w:firstLineChars="20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p>
    <w:sectPr>
      <w:headerReference r:id="rId3" w:type="default"/>
      <w:footerReference r:id="rId4" w:type="default"/>
      <w:pgSz w:w="11906" w:h="16838"/>
      <w:pgMar w:top="1474" w:right="1984" w:bottom="1587" w:left="2098" w:header="851"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-180975</wp:posOffset>
              </wp:positionV>
              <wp:extent cx="615315" cy="347345"/>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615315" cy="3473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4.25pt;height:27.35pt;width:48.45pt;mso-position-horizontal:outside;mso-position-horizontal-relative:margin;z-index:251659264;mso-width-relative:page;mso-height-relative:page;" filled="f" stroked="f" coordsize="21600,21600" o:gfxdata="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xj36PVAAAABgEAAA8AAAAAAAAAAQAgAAAAIgAAAGRycy9kb3ducmV2&#10;LnhtbFBLAQIUABQAAAAIAIdO4kDRnxs0OAIAAGMEAAAOAAAAAAAAAAEAIAAAACQBAABkcnMvZTJv&#10;RG9jLnhtbFBLBQYAAAAABgAGAFkBAADOBQAAAAA=&#10;">
              <v:fill on="f" focussize="0,0"/>
              <v:stroke on="f" weight="0.5pt"/>
              <v:imagedata o:title=""/>
              <o:lock v:ext="edit" aspectratio="f"/>
              <v:textbox inset="0mm,0mm,0mm,0mm">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225DD0"/>
    <w:multiLevelType w:val="singleLevel"/>
    <w:tmpl w:val="57225DD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lNWI2MWU3MzRlZmYwMWEzYWI2OTE5ZmFiMTM1ZGIifQ=="/>
  </w:docVars>
  <w:rsids>
    <w:rsidRoot w:val="00000000"/>
    <w:rsid w:val="03A27284"/>
    <w:rsid w:val="071865E1"/>
    <w:rsid w:val="0ADD733E"/>
    <w:rsid w:val="0D603282"/>
    <w:rsid w:val="0D8B3F6A"/>
    <w:rsid w:val="0D9023A9"/>
    <w:rsid w:val="108D6FAC"/>
    <w:rsid w:val="1131366D"/>
    <w:rsid w:val="15173E9B"/>
    <w:rsid w:val="1E796FA2"/>
    <w:rsid w:val="1EDB5DD8"/>
    <w:rsid w:val="206C1355"/>
    <w:rsid w:val="216B6BDB"/>
    <w:rsid w:val="28FA5F3C"/>
    <w:rsid w:val="2DD33055"/>
    <w:rsid w:val="31C41AB3"/>
    <w:rsid w:val="32592E08"/>
    <w:rsid w:val="34A474B7"/>
    <w:rsid w:val="34CE05A6"/>
    <w:rsid w:val="363B751A"/>
    <w:rsid w:val="36AD202E"/>
    <w:rsid w:val="3A03783A"/>
    <w:rsid w:val="3A9C4EFC"/>
    <w:rsid w:val="3ED005A8"/>
    <w:rsid w:val="40BD614B"/>
    <w:rsid w:val="4662010E"/>
    <w:rsid w:val="46B21156"/>
    <w:rsid w:val="4B055E71"/>
    <w:rsid w:val="53385BFD"/>
    <w:rsid w:val="54C15AE3"/>
    <w:rsid w:val="56971CB1"/>
    <w:rsid w:val="5CA27006"/>
    <w:rsid w:val="5D3329F2"/>
    <w:rsid w:val="62F46516"/>
    <w:rsid w:val="68125C46"/>
    <w:rsid w:val="6FA567C3"/>
    <w:rsid w:val="70D07D2B"/>
    <w:rsid w:val="70EF7908"/>
    <w:rsid w:val="792B7972"/>
    <w:rsid w:val="79B07BCB"/>
    <w:rsid w:val="7AFD12F5"/>
    <w:rsid w:val="7DA72C8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qFormat/>
    <w:uiPriority w:val="22"/>
    <w:rPr>
      <w:b/>
      <w:bCs/>
    </w:rPr>
  </w:style>
  <w:style w:type="paragraph" w:customStyle="1" w:styleId="8">
    <w:name w:val="List Paragraph1"/>
    <w:basedOn w:val="1"/>
    <w:qFormat/>
    <w:uiPriority w:val="99"/>
    <w:pPr>
      <w:ind w:firstLine="420" w:firstLineChars="200"/>
    </w:pPr>
  </w:style>
  <w:style w:type="character" w:customStyle="1" w:styleId="9">
    <w:name w:val="font61"/>
    <w:basedOn w:val="6"/>
    <w:qFormat/>
    <w:uiPriority w:val="0"/>
    <w:rPr>
      <w:rFonts w:hint="eastAsia" w:ascii="宋体" w:hAnsi="宋体" w:eastAsia="宋体" w:cs="宋体"/>
      <w:color w:val="000000"/>
      <w:sz w:val="20"/>
      <w:szCs w:val="20"/>
      <w:u w:val="none"/>
    </w:rPr>
  </w:style>
  <w:style w:type="character" w:customStyle="1" w:styleId="10">
    <w:name w:val="font31"/>
    <w:basedOn w:val="6"/>
    <w:qFormat/>
    <w:uiPriority w:val="0"/>
    <w:rPr>
      <w:rFonts w:hint="default" w:ascii="Times New Roman" w:hAnsi="Times New Roman" w:cs="Times New Roman"/>
      <w:b/>
      <w:bCs/>
      <w:color w:val="000000"/>
      <w:sz w:val="20"/>
      <w:szCs w:val="20"/>
      <w:u w:val="none"/>
    </w:rPr>
  </w:style>
  <w:style w:type="character" w:customStyle="1" w:styleId="11">
    <w:name w:val="font01"/>
    <w:basedOn w:val="6"/>
    <w:qFormat/>
    <w:uiPriority w:val="0"/>
    <w:rPr>
      <w:rFonts w:hint="eastAsia" w:ascii="宋体" w:hAnsi="宋体" w:eastAsia="宋体" w:cs="宋体"/>
      <w:b/>
      <w:bCs/>
      <w:color w:val="000000"/>
      <w:sz w:val="20"/>
      <w:szCs w:val="20"/>
      <w:u w:val="none"/>
    </w:rPr>
  </w:style>
  <w:style w:type="character" w:customStyle="1" w:styleId="12">
    <w:name w:val="font51"/>
    <w:basedOn w:val="6"/>
    <w:qFormat/>
    <w:uiPriority w:val="0"/>
    <w:rPr>
      <w:rFonts w:hint="default" w:ascii="Times New Roman" w:hAnsi="Times New Roman" w:cs="Times New Roman"/>
      <w:color w:val="000000"/>
      <w:sz w:val="20"/>
      <w:szCs w:val="20"/>
      <w:u w:val="none"/>
    </w:rPr>
  </w:style>
  <w:style w:type="character" w:customStyle="1" w:styleId="13">
    <w:name w:val="font41"/>
    <w:basedOn w:val="6"/>
    <w:qFormat/>
    <w:uiPriority w:val="0"/>
    <w:rPr>
      <w:rFonts w:hint="eastAsia" w:ascii="仿宋" w:hAnsi="仿宋" w:eastAsia="仿宋" w:cs="仿宋"/>
      <w:color w:val="000000"/>
      <w:sz w:val="20"/>
      <w:szCs w:val="20"/>
      <w:u w:val="none"/>
    </w:rPr>
  </w:style>
  <w:style w:type="character" w:customStyle="1" w:styleId="14">
    <w:name w:val="font11"/>
    <w:basedOn w:val="6"/>
    <w:qFormat/>
    <w:uiPriority w:val="0"/>
    <w:rPr>
      <w:rFonts w:hint="eastAsia" w:ascii="宋体" w:hAnsi="宋体" w:eastAsia="宋体" w:cs="宋体"/>
      <w:b/>
      <w:bCs/>
      <w:color w:val="000000"/>
      <w:sz w:val="20"/>
      <w:szCs w:val="20"/>
      <w:u w:val="none"/>
    </w:rPr>
  </w:style>
  <w:style w:type="character" w:customStyle="1" w:styleId="15">
    <w:name w:val="font2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2913</Words>
  <Characters>3277</Characters>
  <Lines>0</Lines>
  <Paragraphs>0</Paragraphs>
  <TotalTime>5</TotalTime>
  <ScaleCrop>false</ScaleCrop>
  <LinksUpToDate>false</LinksUpToDate>
  <CharactersWithSpaces>3341</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2021-01-13T01:01:00Z</dcterms:created>
  <dc:creator>Administrator</dc:creator>
  <cp:lastModifiedBy>Administrator</cp:lastModifiedBy>
  <cp:lastPrinted>2021-01-18T06:34:00Z</cp:lastPrinted>
  <dcterms:modified xsi:type="dcterms:W3CDTF">2023-12-19T00:42:29Z</dcterms:modified>
  <dc:title>新密市监函〔2021〕  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BF9B4358D0554D71AE5C80451D900FC7_13</vt:lpwstr>
  </property>
</Properties>
</file>