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6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olor w:val="auto"/>
          <w:spacing w:val="0"/>
          <w:sz w:val="28"/>
          <w:szCs w:val="28"/>
          <w:highlight w:val="none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</w:rPr>
      </w:pPr>
      <w:r>
        <w:rPr>
          <w:rFonts w:hint="eastAsia" w:ascii="宋体" w:hAnsi="宋体" w:cs="宋体"/>
          <w:b/>
          <w:bCs w:val="0"/>
          <w:color w:val="auto"/>
          <w:sz w:val="36"/>
          <w:szCs w:val="36"/>
          <w:highlight w:val="none"/>
          <w:lang w:eastAsia="zh-CN"/>
        </w:rPr>
        <w:t>第三期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highlight w:val="none"/>
        </w:rPr>
        <w:t>检验项目</w:t>
      </w:r>
    </w:p>
    <w:p>
      <w:pPr>
        <w:spacing w:line="600" w:lineRule="exact"/>
        <w:jc w:val="center"/>
        <w:rPr>
          <w:rFonts w:hint="eastAsia" w:ascii="宋体" w:hAnsi="宋体" w:eastAsia="宋体" w:cs="宋体"/>
          <w:bCs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抽检依据是《食品安全国家标准 食品中污染物限量》（GB 2762—2017）、《食品安全国家标准 食品中百草枯等43种农药最大残留限量》（GB 2763.1—2018）、《食品安全国家标准 食品中农药最大残留限量》（GB 2763—2016）、《食品安全国家标准 鲜（冻）畜、禽产品》（GB 2707—2016）、《食品安全国家标准 鲜、冻动物性水产品》（GB 2733—2015）、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instrText xml:space="preserve"> HYPERLINK "https://www.so.com/link?m=b5i6S92VzbugGWnaNU8AvF/z7NaivYS0+LJ1bIMw83IraUFu7U5wURQNQla1wBunYvLkMO6FMXIlKBp/R/qsjSeYkvcSFpNRKqleoRQ+GyBXuk5Ku9JyZpu8rK/xOVwqRSNCmdZrRBd/UtyNS5rz/htFLw+4=" \t "https://www.so.com/_blank" </w:instrTex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GB19300-2014《食品安全国家标准坚果与籽类食品》</w:t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b w:val="0"/>
          <w:bCs/>
          <w:color w:val="auto"/>
          <w:sz w:val="28"/>
          <w:szCs w:val="28"/>
          <w:highlight w:val="none"/>
          <w:lang w:val="en-US" w:eastAsia="zh-CN"/>
        </w:rPr>
        <w:t>、农业部公告第235号、农业部公告第560号、农业部公告第2292号等标准及产品明示标准和指标的要求。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8"/>
          <w:szCs w:val="28"/>
          <w:highlight w:val="none"/>
          <w:lang w:val="en-US" w:eastAsia="zh-CN"/>
        </w:rPr>
        <w:t>检验项目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蔬菜抽检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项目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包括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联苯菊酯、倍硫磷、敌敌畏、毒死蜱、噻虫嗪、铅(以Pb计)、乐果、吡虫啉、克百威、氰戊菊酯和S-氰戊菊酯、溴氰菊酯、甲氨基阿维菌素苯甲酸盐、阿维菌素、镉(以Cd计)、腈菌唑、腐霉利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。</w:t>
      </w:r>
    </w:p>
    <w:p>
      <w:pPr>
        <w:spacing w:line="600" w:lineRule="exact"/>
        <w:ind w:firstLine="640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水果抽检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项目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包括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霜霉威和霜霉威盐酸盐、吡虫啉、甲基对硫磷、氯唑磷、氧乐果、吡唑醚菌酯、氟虫腈、甲拌磷、克百威、联苯菊酯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等。</w:t>
      </w:r>
    </w:p>
    <w:p>
      <w:pPr>
        <w:spacing w:line="600" w:lineRule="exact"/>
        <w:ind w:firstLine="640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3.畜禽肉及副产品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抽检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项目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包括氯丙嗪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尼卡巴嗪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甲氧苄啶，多西环素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土霉素/金霉素/四环素(组合含量)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等。</w:t>
      </w:r>
    </w:p>
    <w:p>
      <w:pPr>
        <w:spacing w:line="600" w:lineRule="exact"/>
        <w:ind w:firstLine="64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生干坚果与籽类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检验项目为酸价（以脂肪计）、铅（以Pb计）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spacing w:line="600" w:lineRule="exact"/>
        <w:ind w:firstLine="64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.鲜蛋</w:t>
      </w:r>
    </w:p>
    <w:p>
      <w:pPr>
        <w:spacing w:line="600" w:lineRule="exact"/>
        <w:ind w:firstLine="64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鲜蛋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检验项目为氧氟沙星、氯霉素、沙拉沙星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。</w:t>
      </w:r>
    </w:p>
    <w:p>
      <w:pPr>
        <w:widowControl/>
        <w:ind w:firstLine="560" w:firstLineChars="200"/>
        <w:textAlignment w:val="bottom"/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6.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水产品</w:t>
      </w:r>
    </w:p>
    <w:p>
      <w:pPr>
        <w:widowControl/>
        <w:ind w:firstLine="560" w:firstLineChars="200"/>
        <w:textAlignment w:val="bottom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水产品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，检验项目为恩诺沙星、多氯联苯指标。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2023年11月27日</w:t>
      </w:r>
    </w:p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寿阳县市场监督管理局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N2RjZTY5MmQ4ZjlhY2M1NDc5OWEyYTJiOTdmNDMifQ=="/>
  </w:docVars>
  <w:rsids>
    <w:rsidRoot w:val="00000000"/>
    <w:rsid w:val="47F7FD97"/>
    <w:rsid w:val="4BC41769"/>
    <w:rsid w:val="5FFB7B79"/>
    <w:rsid w:val="FFFBE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2023-08-07T08:37:00Z</dcterms:created>
  <dc:creator>Administrator</dc:creator>
  <cp:lastModifiedBy>thtf</cp:lastModifiedBy>
  <dcterms:modified xsi:type="dcterms:W3CDTF">2023-11-27T11:43:01Z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278ACF51EBB07E8341405C6563C761A1_43</vt:lpwstr>
  </property>
</Properties>
</file>