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粮食加工品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抽检依据是《食品安全国家标准 </w:t>
      </w:r>
      <w:r>
        <w:rPr>
          <w:rFonts w:ascii="仿宋_GB2312" w:hAnsi="仿宋_GB2312" w:eastAsia="仿宋_GB2312" w:cs="仿宋_GB2312"/>
          <w:sz w:val="32"/>
          <w:szCs w:val="32"/>
        </w:rPr>
        <w:t>食品添加剂使用标准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》（GB 2760-2014）、《食品安全国家标准 </w:t>
      </w:r>
      <w:r>
        <w:rPr>
          <w:rFonts w:ascii="仿宋_GB2312" w:hAnsi="仿宋_GB2312" w:eastAsia="仿宋_GB2312" w:cs="仿宋_GB2312"/>
          <w:sz w:val="32"/>
          <w:szCs w:val="32"/>
        </w:rPr>
        <w:t>食品中真菌毒素限量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 2761-2017）、《食品安全国家标准 食品中污染物限量》（GB 2762-2017）等标准及产品明示标准和指标的要求。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粮食加工品抽检项目包括镉（以Cd计）、苯并[a]芘、玉米赤霉烯酮、赭曲霉毒素A、黄曲霉毒素B1、苯甲酸及其钠盐（以苯甲酸计）、山梨酸及其钾盐（以山梨酸计）、脱氢乙酸及其钠盐（以脱氢乙酸计）、糖精钠（以糖精计）、菌落总数、二氧化硫残留量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二、食用油、油脂及其制品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抽检依据是《食品安全国家标准 食品添加剂使用标准》（GB 2760-2014）、《食品安全国家标准 食品中真菌毒素限量》（GB 2761-2017）、《食品安全国家标准 食品中污染物限量》（GB 2762-2017）、《食品安全国家标准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>植物油</w:t>
      </w:r>
      <w:r>
        <w:rPr>
          <w:rFonts w:ascii="仿宋_GB2312" w:hAnsi="仿宋_GB2312" w:eastAsia="仿宋_GB2312" w:cs="仿宋_GB2312"/>
          <w:sz w:val="32"/>
          <w:szCs w:val="32"/>
        </w:rPr>
        <w:t>》（GB 27</w:t>
      </w:r>
      <w:r>
        <w:rPr>
          <w:rFonts w:hint="eastAsia" w:ascii="仿宋_GB2312" w:hAnsi="仿宋_GB2312" w:eastAsia="仿宋_GB2312" w:cs="仿宋_GB2312"/>
          <w:sz w:val="32"/>
          <w:szCs w:val="32"/>
        </w:rPr>
        <w:t>16</w:t>
      </w:r>
      <w:r>
        <w:rPr>
          <w:rFonts w:ascii="仿宋_GB2312" w:hAnsi="仿宋_GB2312" w:eastAsia="仿宋_GB2312" w:cs="仿宋_GB2312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ascii="仿宋_GB2312" w:hAnsi="仿宋_GB2312" w:eastAsia="仿宋_GB2312" w:cs="仿宋_GB2312"/>
          <w:sz w:val="32"/>
          <w:szCs w:val="32"/>
        </w:rPr>
        <w:t>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食用油、油脂及其制品抽检项目包括酸值</w:t>
      </w:r>
      <w:r>
        <w:rPr>
          <w:rFonts w:ascii="仿宋_GB2312" w:hAnsi="仿宋_GB2312" w:eastAsia="仿宋_GB2312" w:cs="仿宋_GB2312"/>
          <w:sz w:val="32"/>
          <w:szCs w:val="32"/>
        </w:rPr>
        <w:t>/酸价、过氧化值、黄曲霉毒素B1、苯并[a]芘、溶剂残留量、特丁基对苯二酚(TBHQ)</w:t>
      </w:r>
      <w:r>
        <w:rPr>
          <w:rFonts w:hint="eastAsia" w:ascii="仿宋_GB2312" w:hAnsi="仿宋_GB2312" w:eastAsia="仿宋_GB2312" w:cs="仿宋_GB2312"/>
          <w:sz w:val="32"/>
          <w:szCs w:val="32"/>
        </w:rPr>
        <w:t>、乙基麦芽酚。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三、调味品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食品中致病菌限量》（GB 29921-2013）、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>酱油》（GB 2717-2018）、《</w:t>
      </w:r>
      <w:r>
        <w:rPr>
          <w:rFonts w:ascii="仿宋_GB2312" w:hAnsi="仿宋_GB2312" w:eastAsia="仿宋_GB2312" w:cs="仿宋_GB2312"/>
          <w:sz w:val="32"/>
          <w:szCs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>酿造酱》（GB 2718-2014）、《关于印发《食品中可能违法添加的非食用物质和易滥用的食品添加剂品种名单（第一批）》的通知》（食品整治办〔2008〕3号）、《关于印发《食品中可能违法添加的非食用物质和易滥用的食品添加剂品种名单（第五批）》的通知》（整顿办函〔2011〕1号）</w:t>
      </w:r>
      <w:r>
        <w:rPr>
          <w:rFonts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味品抽检项目包括苯甲酸及其钠盐（以苯甲酸计）、山梨酸及其钾盐（以山梨酸计）、脱氢乙酸及其钠盐（以脱氢乙酸计）、防腐剂混合使用时各自用量占其最大使用量的比例之和、甜蜜素（以环己基氨基磺酸计）、总酸（以总酸计）、菌落总数、大肠菌群、氨基酸态氮、铅（以Pb计）、罗丹明B、苏丹红I-IV、黄曲霉毒素B1、酸价/酸值、过氧化值、沙门氏菌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四、肉制品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熟肉制品》（GB 2726-2016）、《食品安全国家标准 食品中污染物限量》（GB 2762-2017）、《关于印发《食品中可能违法添加的非食用物质和易滥用的食品添加剂品种名单（第五批）》的通知》（整顿办函〔2011〕1号）、等标准及产品明示标准和指标的要求。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肉制品抽检项目包括铬（以Cr计）、氯霉素、苯甲酸及其钠盐（以苯甲酸计）、山梨酸及其钾盐（以山梨酸计）、大肠菌群、亚硝酸盐（以亚硝酸钠计）、菌落总数、铅（以Pb计）、苯并[a]芘、氯霉素、镉（以Cd计）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乳制品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巴氏杀菌乳》（GB 19645-2010）、《关于三聚氰胺在食品中的限量值的公告》（卫生部、工业和信息化部、农业部、工商总局质检总局公告2011年第10号）、《食品安全国家标准 调制乳》（GB 25191-2010）、《食品安全国家标准 发酵乳》（GB 19302-2010）、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灭菌乳》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GB 25190-2010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）等标准及产品明示标准和指标的要求。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乳制品抽检项目包括蛋白质、酸度、脂肪、乳酸菌数、三聚氰胺、金黄色葡萄球菌、沙门氏菌、菌落总数、大肠菌群。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六、方便食品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食品中真菌毒素限量》（GB 2761-2017）、《食品安全国家标准 冲调谷物制品》（GB 19640-2016）、《调味面制食品》（DB41/T 515-2007）等标准及产品明示标准和指标的要求。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方便食品抽检项目包括酸价（以脂肪计）、过氧化值（以脂肪计）、糖精钠（以糖精计）、菌落总数、大肠菌群、黄曲霉毒素B1。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七、罐头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2762-2017）等标准及产品明示标准和指标的要求。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罐头</w:t>
      </w:r>
      <w:r>
        <w:rPr>
          <w:rFonts w:ascii="仿宋_GB2312" w:hAnsi="仿宋_GB2312" w:eastAsia="仿宋_GB2312" w:cs="仿宋_GB2312"/>
          <w:sz w:val="32"/>
          <w:szCs w:val="32"/>
        </w:rPr>
        <w:t>抽检项目包括铅（以Pb计）、镉（以Cd计）、苯甲酸及其钠盐（以苯甲酸计）、山梨酸及其钾盐（以山梨酸计）、糖精钠（以糖精计）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黄曲霉毒素B1、脱氢乙酸及其钠盐（以脱氢乙酸计）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八、酒类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2760-2014）标准及产品明示标准和指标的要求。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葡萄酒</w:t>
      </w:r>
      <w:r>
        <w:rPr>
          <w:rFonts w:ascii="仿宋_GB2312" w:hAnsi="仿宋_GB2312" w:eastAsia="仿宋_GB2312" w:cs="仿宋_GB2312"/>
          <w:sz w:val="32"/>
          <w:szCs w:val="32"/>
        </w:rPr>
        <w:t>抽检项目包括酒精度、甲醇、二氧化硫残留量、糖精钠（以糖精计）、甜蜜素（以环己基氨基磺酸计）。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九、糕点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抽检依据是《食品安全国家标准 食品添加剂使用标准》（GB 2760-2014）、《食品安全国家标准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>糕点、面包</w:t>
      </w:r>
      <w:r>
        <w:rPr>
          <w:rFonts w:ascii="仿宋_GB2312" w:hAnsi="仿宋_GB2312" w:eastAsia="仿宋_GB2312" w:cs="仿宋_GB2312"/>
          <w:sz w:val="32"/>
          <w:szCs w:val="32"/>
        </w:rPr>
        <w:t>》（GB 7099-2015）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食品中致病菌限量》（GB 29921-2013）等标准及产品明示标准和指标的要求。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糕点</w:t>
      </w:r>
      <w:r>
        <w:rPr>
          <w:rFonts w:ascii="仿宋_GB2312" w:hAnsi="仿宋_GB2312" w:eastAsia="仿宋_GB2312" w:cs="仿宋_GB2312"/>
          <w:sz w:val="32"/>
          <w:szCs w:val="32"/>
        </w:rPr>
        <w:t>抽检项目包括铝的残留量（干样品，以Al计）、菌落总数、大肠菌群、金黄色葡萄球菌、沙门氏菌。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十、豆制品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>豆制品</w:t>
      </w:r>
      <w:r>
        <w:rPr>
          <w:rFonts w:ascii="仿宋_GB2312" w:hAnsi="仿宋_GB2312" w:eastAsia="仿宋_GB2312" w:cs="仿宋_GB2312"/>
          <w:sz w:val="32"/>
          <w:szCs w:val="32"/>
        </w:rPr>
        <w:t>》（GB 2712-2014）等标准及产品明示标准和指标的要求。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豆制品</w:t>
      </w:r>
      <w:r>
        <w:rPr>
          <w:rFonts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丙酸及其钠盐、钙盐（以丙酸计）、铝的残留量（干样品，以Al计）、苯甲酸及其钠盐（以苯甲酸计）、山梨酸及其钾盐（以山梨酸计）、脱氢乙酸及其钠盐（以脱氢乙酸计）、糖精钠（以糖精计）、铝的残留量（干样品，以Al计）、大肠菌群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十一、保健食品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抽检依据是《红牛维生素功能饮料》（Q_HRRBD 0001J-2020）、国家食品药品监督管理局药品检验补充检验方法和检验项目批准件2012005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>保健食品</w:t>
      </w:r>
      <w:r>
        <w:rPr>
          <w:rFonts w:ascii="仿宋_GB2312" w:hAnsi="仿宋_GB2312" w:eastAsia="仿宋_GB2312" w:cs="仿宋_GB2312"/>
          <w:sz w:val="32"/>
          <w:szCs w:val="32"/>
        </w:rPr>
        <w:t>》（GB GB 16740-2014）、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企业标准</w:t>
      </w:r>
      <w:r>
        <w:rPr>
          <w:rFonts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保健食品</w:t>
      </w:r>
      <w:r>
        <w:rPr>
          <w:rFonts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那红地那非、</w:t>
      </w:r>
      <w:r>
        <w:rPr>
          <w:rFonts w:ascii="仿宋_GB2312" w:hAnsi="仿宋_GB2312" w:eastAsia="仿宋_GB2312" w:cs="仿宋_GB2312"/>
          <w:sz w:val="32"/>
          <w:szCs w:val="32"/>
        </w:rPr>
        <w:t>红地那非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伐地那非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羟基豪莫西地那非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西地那非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豪莫西地那非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氨基他达拉非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他达拉非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硫代艾地那非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伪伐地那非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那莫西地那非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十二、淀粉及淀粉制品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pStyle w:val="5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淀粉及淀粉制品抽检项目包括铅</w:t>
      </w:r>
      <w:r>
        <w:rPr>
          <w:rFonts w:ascii="仿宋" w:hAnsi="仿宋" w:eastAsia="仿宋" w:cs="仿宋_GB2312"/>
          <w:sz w:val="32"/>
          <w:szCs w:val="32"/>
        </w:rPr>
        <w:t>(以Pb计)、苯甲酸及其钠盐(以苯甲酸计)、山梨酸及其钾盐(以山梨酸计)、铝的残留量(干样品,以Al计)、二氧化硫残留量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十三、蔬菜制品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pStyle w:val="5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蔬菜制品抽检项目包括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亚硝酸盐(以NaNO,计)、大肠菌群、防腐剂混合使用时各自用量占其最大使用量的比例之和、二氧化硫残留量、亚硝酸盐（以NaNO2计）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十四、薯类和膨化食品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膨化食品》（GB 17401）、《食品安全国家标准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pStyle w:val="5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薯类和膨化食品抽检项目包括酸价</w:t>
      </w:r>
      <w:r>
        <w:rPr>
          <w:rFonts w:ascii="仿宋" w:hAnsi="仿宋" w:eastAsia="仿宋" w:cs="仿宋_GB2312"/>
          <w:sz w:val="32"/>
          <w:szCs w:val="32"/>
        </w:rPr>
        <w:t>(以脂肪计)、过氧化值(以脂肪计)、黄曲霉毒素B1、糖精钠(以糖精计)、菌落总数、大肠菌群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十五、水果制品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pStyle w:val="5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水果制品抽检项目包括苯甲酸及其钠盐</w:t>
      </w:r>
      <w:r>
        <w:rPr>
          <w:rFonts w:ascii="仿宋" w:hAnsi="仿宋" w:eastAsia="仿宋" w:cs="仿宋_GB2312"/>
          <w:sz w:val="32"/>
          <w:szCs w:val="32"/>
        </w:rPr>
        <w:t>(以苯甲酸计)、山梨酸及其钾盐(以山梨酸计)、脱氢乙酸及其钠盐(以脱氢乙酸计)、防腐剂混合使用时各自用量占其最大使用量的比例之和、糖精钠(以糖精计)、甜蜜素(以环己基氨基磺酸计)、二氧化硫残留量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十六、饮料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食品中污染物限量》（GB 2762）、《食品安全国家标准 食品添加剂使用标准》（GB 2760）、《茶饮料》（GB/T 21733）、《食品安全国家标准 饮料》（GB 7101）、《食品安全国家标准 包装饮用水》（GB 19298）、《食品安全国家标准 饮用天然矿泉水》（GB 8537）、《瓶装饮用纯净水》（GB 17323）、《碳酸饮料(汽水)》（GB/T 10792）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pStyle w:val="5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饮料抽检项目包括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茶多酚、咖啡因、脱氢乙酸及其钠盐(以脱氢乙酸计)、菌落总数、蛋白质、三聚氰胺、展青霉素、苯甲酸及其钠盐(以苯甲酸计)、山梨酸及其钾盐(以山梨酸计)、防腐剂混合使用时各自用量占其最大使用量的比例之和、安赛蜜、甜蜜素(以环己基氨基磺酸计)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十七、饼干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2760-2014）,《食品安全国家标准 饼干》（GB 7100-2015）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pStyle w:val="5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饼干抽检项目包括酸价</w:t>
      </w:r>
      <w:r>
        <w:rPr>
          <w:rFonts w:ascii="仿宋" w:hAnsi="仿宋" w:eastAsia="仿宋" w:cs="仿宋_GB2312"/>
          <w:sz w:val="32"/>
          <w:szCs w:val="32"/>
        </w:rPr>
        <w:t>(以脂肪计)、过氧化值(以脂肪计)、二氧化硫残留量、糖精钠(以糖精计)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十八、蜂产品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2760-2014）、</w:t>
      </w:r>
      <w:r>
        <w:rPr>
          <w:rFonts w:ascii="仿宋" w:hAnsi="仿宋" w:eastAsia="仿宋" w:cs="仿宋_GB2312"/>
          <w:sz w:val="32"/>
          <w:szCs w:val="32"/>
        </w:rPr>
        <w:t>《食品安全国家标准 蜂蜜》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ascii="仿宋" w:hAnsi="仿宋" w:eastAsia="仿宋" w:cs="仿宋_GB2312"/>
          <w:sz w:val="32"/>
          <w:szCs w:val="32"/>
        </w:rPr>
        <w:t>GB 14963-2011</w:t>
      </w:r>
      <w:r>
        <w:rPr>
          <w:rFonts w:hint="eastAsia" w:ascii="仿宋" w:hAnsi="仿宋" w:eastAsia="仿宋" w:cs="仿宋_GB2312"/>
          <w:sz w:val="32"/>
          <w:szCs w:val="32"/>
        </w:rPr>
        <w:t>）、《食品安全国家标准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 蜂产品抽检项目包括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果糖和葡萄糖、蔗糖、铅(以Pb计)、双甲脒、氟胺氰菊酯、诺氟沙星、氧氟沙星、培氟沙星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十九、水产制品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2760-2014）、</w:t>
      </w:r>
      <w:r>
        <w:rPr>
          <w:rFonts w:ascii="仿宋" w:hAnsi="仿宋" w:eastAsia="仿宋" w:cs="仿宋_GB2312"/>
          <w:sz w:val="32"/>
          <w:szCs w:val="32"/>
        </w:rPr>
        <w:t>《食品安全国家标准 散装即食食品中致病菌限量》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ascii="仿宋" w:hAnsi="仿宋" w:eastAsia="仿宋" w:cs="仿宋_GB2312"/>
          <w:sz w:val="32"/>
          <w:szCs w:val="32"/>
        </w:rPr>
        <w:t>GB 31607-2021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水产制品抽检项目包括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镉(以Cd计)、苯甲酸及其钠盐(以苯甲酸计)、山梨酸及其钾盐(以山梨酸计)、糖精钠(以糖精计)、脱氢乙酸及其钠盐(以脱氢乙酸计)、沙门氏菌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二十、餐饮食品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ascii="仿宋" w:hAnsi="仿宋" w:eastAsia="仿宋" w:cs="仿宋_GB2312"/>
          <w:sz w:val="32"/>
          <w:szCs w:val="32"/>
        </w:rPr>
        <w:t>《食品安全国家标准 消毒餐(饮)具》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ascii="仿宋" w:hAnsi="仿宋" w:eastAsia="仿宋" w:cs="仿宋_GB2312"/>
          <w:sz w:val="32"/>
          <w:szCs w:val="32"/>
        </w:rPr>
        <w:t>GB 14934-2016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餐饮食品抽检项目包括阴离子合成洗涤剂</w:t>
      </w:r>
      <w:r>
        <w:rPr>
          <w:rFonts w:ascii="仿宋" w:hAnsi="仿宋" w:eastAsia="仿宋" w:cs="仿宋_GB2312"/>
          <w:sz w:val="32"/>
          <w:szCs w:val="32"/>
        </w:rPr>
        <w:t>(以十二烷基苯磺酸钠计)、大肠菌群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8B5A6A"/>
    <w:multiLevelType w:val="singleLevel"/>
    <w:tmpl w:val="9E8B5A6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83F55B"/>
    <w:multiLevelType w:val="singleLevel"/>
    <w:tmpl w:val="0383F5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C36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C79E8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973A5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2B75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294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31FC5330"/>
    <w:rsid w:val="32F85C2F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A2C0732"/>
    <w:rsid w:val="4B9E56A6"/>
    <w:rsid w:val="4C773E87"/>
    <w:rsid w:val="4E995F9C"/>
    <w:rsid w:val="51E81A04"/>
    <w:rsid w:val="525548AD"/>
    <w:rsid w:val="52DB75AA"/>
    <w:rsid w:val="546C438E"/>
    <w:rsid w:val="57302075"/>
    <w:rsid w:val="577F6979"/>
    <w:rsid w:val="58FA0213"/>
    <w:rsid w:val="5C48699E"/>
    <w:rsid w:val="5C974787"/>
    <w:rsid w:val="5DE16A3E"/>
    <w:rsid w:val="5F315F1F"/>
    <w:rsid w:val="60FD1AAF"/>
    <w:rsid w:val="61A42F25"/>
    <w:rsid w:val="63077A44"/>
    <w:rsid w:val="66EC4C68"/>
    <w:rsid w:val="69E96668"/>
    <w:rsid w:val="6FB6413C"/>
    <w:rsid w:val="73A16A2A"/>
    <w:rsid w:val="745526BB"/>
    <w:rsid w:val="74850F4D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unhideWhenUsed/>
    <w:qFormat/>
    <w:uiPriority w:val="99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1">
    <w:name w:val="List Paragraph"/>
    <w:basedOn w:val="1"/>
    <w:unhideWhenUsed/>
    <w:qFormat/>
    <w:uiPriority w:val="1"/>
    <w:pPr>
      <w:ind w:firstLine="420" w:firstLineChars="200"/>
    </w:pPr>
  </w:style>
  <w:style w:type="character" w:customStyle="1" w:styleId="12">
    <w:name w:val="正文文本 2 字符"/>
    <w:basedOn w:val="7"/>
    <w:link w:val="5"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695</Words>
  <Characters>3963</Characters>
  <Lines>33</Lines>
  <Paragraphs>9</Paragraphs>
  <TotalTime>26</TotalTime>
  <ScaleCrop>false</ScaleCrop>
  <LinksUpToDate>false</LinksUpToDate>
  <CharactersWithSpaces>4649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Administrator</cp:lastModifiedBy>
  <dcterms:modified xsi:type="dcterms:W3CDTF">2023-09-28T00:48:16Z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74CC0407FBD74489987B76D2D0A43EF7_13</vt:lpwstr>
  </property>
</Properties>
</file>