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590" w:lineRule="exact"/>
        <w:jc w:val="center"/>
        <w:rPr>
          <w:rFonts w:hint="eastAsia"/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spacing w:line="590" w:lineRule="exact"/>
        <w:jc w:val="center"/>
        <w:rPr>
          <w:rFonts w:hint="eastAsia"/>
          <w:b/>
          <w:bCs/>
          <w:sz w:val="36"/>
          <w:szCs w:val="36"/>
          <w:highlight w:val="none"/>
        </w:rPr>
      </w:pPr>
    </w:p>
    <w:p>
      <w:pPr>
        <w:numPr>
          <w:ilvl w:val="0"/>
          <w:numId w:val="1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-201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《食品安全国家标准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食品添加剂使用标准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GB 14934-2016《食品安全国家标准 消毒餐（饮）具》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餐饮食品检测项目包括脱氢乙酸及其钠盐（以脱氢乙酸计），大肠菌群,阴离子合成洗涤剂（以十二烷基苯磺酸钠计）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-201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《食品安全国家标准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食品添加剂使用标准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》、GB 2762-2017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淀粉及淀粉制品检测项目包括苯甲酸及其钠盐（以苯甲酸计）,二氧化硫残留量,铝的残留量（干样品，以Al计),铅（以Pb计）,山梨酸及其钾盐（以山梨酸计）。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食品添加剂使用标准》、GB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GB 2712-2014《食品安全国家标准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豆制品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、GB 2761-2017《食品安全国家标准 食品真菌毒素限量》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豆制品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苯甲酸及其钠盐（以苯甲酸计）,蛋白质,二氧化硫残留量,铝的残留量（干样品，以Al计),铅（以Pb计）,山梨酸及其钾盐（以山梨酸计）,脱氢乙酸及其钠盐（以脱氢乙酸计），环己基氨基磺酸钠（以环已基氨基磺酸计）,黄曲霉毒素B1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方便食品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</w:t>
      </w:r>
      <w:r>
        <w:rPr>
          <w:rFonts w:hint="eastAsia" w:ascii="仿宋" w:hAnsi="仿宋" w:eastAsia="仿宋"/>
          <w:color w:val="auto"/>
          <w:sz w:val="32"/>
          <w:lang w:eastAsia="zh-CN"/>
        </w:rPr>
        <w:t>GB 2762-20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lang w:eastAsia="zh-CN"/>
        </w:rPr>
        <w:t>《食品安全国家标准 食品中污染物限量》，GB 2760-2014《食品安全国家标准 食品添加剂使用标准》，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GB 17400 《食品安全国家标准 方便面》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。。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方便食品检测项目包括大肠菌群,过氧化值（以脂肪计）,菌落总数,水分,酸价（以脂肪计）（KOH)，苯甲酸及其钠盐（以苯甲酸计）,三氯蔗糖,山梨酸及其钾盐（以山梨酸计）,酸价（以脂肪计）（KOH),糖精钠（以糖精计）,脱氢乙酸及其钠盐（以脱氢乙酸计）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蜂产品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</w:t>
      </w:r>
      <w:r>
        <w:rPr>
          <w:rFonts w:hint="eastAsia" w:ascii="仿宋" w:hAnsi="仿宋" w:eastAsia="仿宋"/>
          <w:color w:val="auto"/>
          <w:sz w:val="32"/>
          <w:lang w:eastAsia="zh-CN"/>
        </w:rPr>
        <w:t>GB 1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4693</w:t>
      </w:r>
      <w:r>
        <w:rPr>
          <w:rFonts w:hint="eastAsia" w:ascii="仿宋" w:hAnsi="仿宋" w:eastAsia="仿宋"/>
          <w:color w:val="auto"/>
          <w:sz w:val="32"/>
          <w:lang w:eastAsia="zh-CN"/>
        </w:rPr>
        <w:t>-20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32"/>
          <w:lang w:eastAsia="zh-CN"/>
        </w:rPr>
        <w:t>《食品安全国家标准 蜂蜜》，农业农村部公告第 250 号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蜂产品检验项目包括氟胺氰菊酯,果糖和葡萄糖,诺氟沙星,培氟沙星,铅（以Pb计）,双甲脒,氧氟沙星,蔗糖。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糕点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</w:t>
      </w:r>
      <w:r>
        <w:rPr>
          <w:rFonts w:hint="eastAsia" w:ascii="仿宋" w:hAnsi="仿宋" w:eastAsia="仿宋"/>
          <w:color w:val="auto"/>
          <w:sz w:val="32"/>
          <w:lang w:eastAsia="zh-CN"/>
        </w:rPr>
        <w:t>GB 2762-20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lang w:eastAsia="zh-CN"/>
        </w:rPr>
        <w:t>《食品安全国家标准 食品中污染物限量》，GB 2760-2014《食品安全国家标准 食品添加剂使用标准》，GB 29921-20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lang w:eastAsia="zh-CN"/>
        </w:rPr>
        <w:t xml:space="preserve">《食品安全国家标准 食品中致病菌限量》，GB 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7099-2015</w:t>
      </w:r>
      <w:r>
        <w:rPr>
          <w:rFonts w:hint="eastAsia" w:ascii="仿宋" w:hAnsi="仿宋" w:eastAsia="仿宋"/>
          <w:color w:val="auto"/>
          <w:sz w:val="32"/>
          <w:lang w:eastAsia="zh-CN"/>
        </w:rPr>
        <w:t>《食品安全国家标准 糕点，面包》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right="160" w:rightChars="0" w:firstLine="640" w:firstLine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糕点检验项目包括苯甲酸及其钠盐（以苯甲酸计）,过氧化值（以脂肪计）,铝的残留量（干样品，以Al计),山梨酸及其钾盐（以山梨酸计）,酸价（以脂肪计）（KOH),糖精钠（以糖精计）,甜蜜素（以环己基氨基磺酸计）,乙酰磺胺酸钾（安赛蜜）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罐头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罐头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GB 7098 《食品安全国家标准 罐头食品》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罐头检验项目包括苯甲酸及其钠盐（以苯甲酸计）,环己基氨基磺酸钠（以环已基氨基磺酸计）,柠檬黄及其铝色淀（以柠檬黄计）,铅（以Pb计）,日落黄及其铝色淀（以日落黄计）,山梨酸及其钾盐（以山梨酸计）,商业无菌,糖精钠（以糖精计）,脱氢乙酸及其钠盐（以脱氢乙酸计），氰化物（以HCN计）,三氯蔗糖。</w:t>
      </w:r>
    </w:p>
    <w:p>
      <w:pPr>
        <w:pStyle w:val="2"/>
        <w:numPr>
          <w:ilvl w:val="0"/>
          <w:numId w:val="1"/>
        </w:numPr>
        <w:ind w:left="0" w:leftChars="0" w:firstLine="640" w:firstLineChars="0"/>
        <w:rPr>
          <w:rFonts w:hint="eastAsia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酒类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酒类</w:t>
      </w:r>
    </w:p>
    <w:p>
      <w:pPr>
        <w:spacing w:line="360" w:lineRule="auto"/>
        <w:ind w:firstLine="42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hint="eastAsia"/>
          <w:lang w:val="en-US" w:eastAsia="zh-CN"/>
        </w:rPr>
        <w:t xml:space="preserve"> </w:t>
      </w: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，GB 2762-20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lang w:eastAsia="zh-CN"/>
        </w:rPr>
        <w:t>《食品安全国家标准 食品中污染物限量》，GB 2757-2012《食品安全国家标准 蒸馏酒及其配制酒》，GB 2758-201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2《</w:t>
      </w:r>
      <w:r>
        <w:rPr>
          <w:rFonts w:hint="eastAsia" w:ascii="仿宋" w:hAnsi="仿宋" w:eastAsia="仿宋"/>
          <w:color w:val="auto"/>
          <w:sz w:val="32"/>
          <w:lang w:eastAsia="zh-CN"/>
        </w:rPr>
        <w:t>食品安全国家标准 发酵酒及其配制酒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酒类检验项目包括氨基酸态氮,苯甲酸及其钠盐（以苯甲酸计）,酒精度,山梨酸及其钾盐（以山梨酸计）,糖精钠（以糖精计）,甜蜜素（以环己基氨基磺酸计）甲醇,酒精度，氰化物（以HCN计）,三氯蔗糖。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-201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《食品安全国家标准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食品添加剂使用标准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》、GB 276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-2017《食品安全国家标准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食品中真菌毒素限量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》、GB 2762-20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粮食加工品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苯甲酸及其钠盐（以苯甲酸计）,铅（以Pb计）,山梨酸及其钾盐（以山梨酸计）,脱氢乙酸及其钠盐（以脱氢乙酸计）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十、肉制品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(一）抽检依据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依据GB 2760-2014《食品安全国家标准 食品添加剂使用标准》，GB 2762-20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《食品安全国家标准 食品中污染物限量》，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GB/T 22338-2008《动物源性食品中氯霉素类药物残留量测定》，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GB 2726-2016《食品安全国家标准 熟肉制品》，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整顿办函〔2011〕1 号 ，全国食品安全整顿工作办公室关于印发《食品中可能违法添加的非食用物质和易滥用的食品添加剂品种名单（第五批）》的通知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肉制品检验项目包括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苯甲酸及其钠盐（以苯甲酸计）,防腐剂混合使用时各自用量占其最大使用量的比例之和,氯霉素,山梨酸及其钾盐（以山梨酸计）,脱氢乙酸及其钠盐（以脱氢乙酸计）,胭脂红及其铝色淀（以胭脂红计）。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乳制品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乳制品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 xml:space="preserve">依据GB 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19645-2010</w:t>
      </w:r>
      <w:r>
        <w:rPr>
          <w:rFonts w:hint="eastAsia" w:ascii="仿宋" w:hAnsi="仿宋" w:eastAsia="仿宋"/>
          <w:color w:val="auto"/>
          <w:sz w:val="32"/>
        </w:rPr>
        <w:t xml:space="preserve">《食品安全国家标准 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巴氏杀菌乳</w:t>
      </w:r>
      <w:r>
        <w:rPr>
          <w:rFonts w:hint="eastAsia" w:ascii="仿宋" w:hAnsi="仿宋" w:eastAsia="仿宋"/>
          <w:color w:val="auto"/>
          <w:sz w:val="32"/>
        </w:rPr>
        <w:t>》</w:t>
      </w:r>
      <w:r>
        <w:rPr>
          <w:rFonts w:hint="eastAsia" w:ascii="仿宋" w:hAnsi="仿宋" w:eastAsia="仿宋"/>
          <w:color w:val="auto"/>
          <w:sz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</w:rPr>
        <w:t>GB 19644-2010《乳粉（全脂乳粉</w:t>
      </w:r>
      <w:r>
        <w:rPr>
          <w:rFonts w:hint="eastAsia" w:ascii="仿宋" w:hAnsi="仿宋" w:eastAsia="仿宋"/>
          <w:color w:val="auto"/>
          <w:sz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</w:rPr>
        <w:t>脱脂乳粉</w:t>
      </w:r>
      <w:r>
        <w:rPr>
          <w:rFonts w:hint="eastAsia" w:ascii="仿宋" w:hAnsi="仿宋" w:eastAsia="仿宋"/>
          <w:color w:val="auto"/>
          <w:sz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</w:rPr>
        <w:t>部分脱脂乳粉</w:t>
      </w:r>
      <w:r>
        <w:rPr>
          <w:rFonts w:hint="eastAsia" w:ascii="仿宋" w:hAnsi="仿宋" w:eastAsia="仿宋"/>
          <w:color w:val="auto"/>
          <w:sz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</w:rPr>
        <w:t>调制乳粉）》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卫生部，工业和信息化部，农业部，工商总局，质检总局公告2011年第10号</w:t>
      </w:r>
      <w:r>
        <w:rPr>
          <w:rFonts w:hint="eastAsia" w:ascii="仿宋" w:hAnsi="仿宋" w:eastAsia="仿宋"/>
          <w:color w:val="auto"/>
          <w:sz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300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乳制品检验项目包括大肠菌群,蛋白质,菌落总数,三聚氰胺，商业无菌。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食用油，油脂及其制品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/>
          <w:color w:val="auto"/>
          <w:sz w:val="32"/>
        </w:rPr>
        <w:t>抽检依据</w:t>
      </w:r>
    </w:p>
    <w:p>
      <w:pPr>
        <w:spacing w:line="360" w:lineRule="auto"/>
        <w:ind w:right="160" w:firstLine="641"/>
        <w:jc w:val="both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>依据</w:t>
      </w:r>
      <w:r>
        <w:rPr>
          <w:rFonts w:hint="eastAsia" w:ascii="仿宋" w:hAnsi="仿宋" w:eastAsia="仿宋"/>
          <w:color w:val="auto"/>
          <w:sz w:val="32"/>
          <w:lang w:eastAsia="zh-CN"/>
        </w:rPr>
        <w:t>GB 2716-2018《食品安全国家标准 植物油》，GB 2761-2017</w:t>
      </w:r>
      <w:r>
        <w:rPr>
          <w:rFonts w:hint="eastAsia" w:ascii="仿宋" w:hAnsi="仿宋" w:eastAsia="仿宋"/>
          <w:color w:val="auto"/>
          <w:sz w:val="32"/>
        </w:rPr>
        <w:t>《食品安全国家标准 食品中真菌毒素限量》</w:t>
      </w:r>
      <w:r>
        <w:rPr>
          <w:rFonts w:hint="eastAsia" w:ascii="仿宋" w:hAnsi="仿宋" w:eastAsia="仿宋"/>
          <w:color w:val="auto"/>
          <w:sz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食用植物油抽检项目包括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过氧化值,溶剂残留量,酸价（以KOH计),特丁基对苯二酚（TBHQ），苯并（a）芘，乙基麦芽酚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left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十三、蔬菜制品</w:t>
      </w:r>
    </w:p>
    <w:p>
      <w:pPr>
        <w:pStyle w:val="2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蔬菜制品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，GB 2762-20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lang w:eastAsia="zh-CN"/>
        </w:rPr>
        <w:t>《食品安全国家标准 食品中污染物限量》等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pStyle w:val="2"/>
        <w:numPr>
          <w:ilvl w:val="0"/>
          <w:numId w:val="0"/>
        </w:numPr>
        <w:ind w:leftChars="300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蔬菜制品检验项目包括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苯甲酸及其钠盐（以苯甲酸计）,大肠菌群,二氧化硫残留量,防腐剂混合使用时各自用量占其最大使用量的比例之和,亚硝酸盐（以亚硝酸钠计）。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薯类及膨化食品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，GB 17401-2014《食品安全国家标准 膨化食品》等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320" w:firstLineChars="1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薯类及膨化食品检验项目包括大肠菌群,过氧化值（以脂肪计）,菌落总数,酸价（以脂肪计）（KOH),糖精钠（以糖精计）。</w:t>
      </w:r>
    </w:p>
    <w:p>
      <w:pPr>
        <w:numPr>
          <w:ilvl w:val="0"/>
          <w:numId w:val="3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水产制品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，GB 2762-20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lang w:eastAsia="zh-CN"/>
        </w:rPr>
        <w:t>《食品安全国家标准 食品中污染物限量》等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pStyle w:val="2"/>
        <w:numPr>
          <w:ilvl w:val="0"/>
          <w:numId w:val="0"/>
        </w:numPr>
        <w:ind w:leftChars="300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水产制品检验项目包括苯甲酸及其钠盐（以苯甲酸计）,镉（以Cd计）,山梨酸及其钾盐（以山梨酸计）,糖精钠（以糖精计）。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十六、水果制品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，GB 2762-20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lang w:eastAsia="zh-CN"/>
        </w:rPr>
        <w:t>《食品安全国家标准 食品中污染物限量》等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320" w:firstLineChars="1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水果制品检验项目包括苯甲酸及其钠盐（以苯甲酸计）,二氧化硫残留量,防腐剂混合使用时各自用量占其最大使用量的比例之和,山梨酸及其钾盐（以山梨酸计）,糖精钠（以糖精计）,甜蜜素（以环己基氨基磺酸计）,脱氢乙酸及其钠盐（以脱氢乙酸计）。</w:t>
      </w:r>
    </w:p>
    <w:p>
      <w:pPr>
        <w:numPr>
          <w:ilvl w:val="0"/>
          <w:numId w:val="0"/>
        </w:numPr>
        <w:spacing w:line="560" w:lineRule="exact"/>
        <w:ind w:left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十七、调味品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2762-2022《食品安全国家标准 食品中污染物限量》，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GB 2763-2021《食品安全国家标准 食品中农药最大残留限量》，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GB 2719-2018《食品安全国家标准 食醋》，GB/T 18186-2000《酿造酱油》，GB/T 18187-2000《酿造食醋》，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食品整治办[2008]3号《食品中可能违法添加的非食用物质和易滥用的食品添加剂品种名单(第一批)》，整顿办函[2011]1号《食品中可能违法添加的非食用物质和易滥用的食品添加剂品种名单(第五批)》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spacing w:line="590" w:lineRule="exact"/>
        <w:ind w:left="-199" w:leftChars="-95" w:firstLine="838" w:firstLineChars="262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调味品检验项目包括酸价（以脂肪计）,过氧化值（以脂肪计）,铅（以Pb计），苯甲酸及其钠盐（以苯甲酸计）,二氧化硫残留量,防腐剂混合使用时各自用量占其最大使用量的比例之和,山梨酸及其钾盐（以山梨酸计）,甜蜜素（以环己基氨基磺酸计）,脱氢乙酸及其钠盐（以脱氢乙酸计），不挥发酸（以乳酸计）,菌落总数,三氯蔗糖,总酸（以乙酸计），氨基酸态氮，对羟基苯甲酸酯类及其钠盐（以对羟基苯甲酸计），可待因,吗啡,那可丁,罂粟碱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十八、饮料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，GB 7101-20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《食品安全国家标准 饮料》，GB/T 21733-2008《茶饮料》，GB/T 31324-2014《植物蛋白饮料 杏仁露》，GB 29921-2021《食品安全国家标准 预包装食品中致病菌限量》，卫生部，工业和信息化部，农业部，工商总局，质检总局公告2011年第10号《关于三聚氰胺在食品中的限量值的公告》等标准及产品明示标准和指标的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饮料检验项目包括电导率,耗氧量（以O计）,三氯甲烷,铜绿假单胞菌,溴酸盐,亚硝酸盐（以NO计）,余氯（游离氯)，镉（以Cd计),茶多酚,菌落总数,咖啡因,脱氢乙酸及其钠盐（以脱氢乙酸计），铅（以Pb计），安赛蜜,苯甲酸及其钠盐（以苯甲酸计）,防腐剂混合使用时各自用量占其最大使用量的比例之和,山梨酸及其钾盐（以山梨酸计）,甜蜜素（以环己基氨基磺酸计）,蛋白质。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05B0AA"/>
    <w:multiLevelType w:val="singleLevel"/>
    <w:tmpl w:val="CC05B0AA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83F55B"/>
    <w:multiLevelType w:val="singleLevel"/>
    <w:tmpl w:val="0383F5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370230E"/>
    <w:multiLevelType w:val="singleLevel"/>
    <w:tmpl w:val="2370230E"/>
    <w:lvl w:ilvl="0" w:tentative="0">
      <w:start w:val="1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ZGM3NmVmNGJmNDQxZjJiYTVmNTFhNjg0OGRmMmU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76A294E"/>
    <w:rsid w:val="176E55BB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31FC5330"/>
    <w:rsid w:val="32F85C2F"/>
    <w:rsid w:val="36145D8D"/>
    <w:rsid w:val="37EC0F0B"/>
    <w:rsid w:val="37FF6ABF"/>
    <w:rsid w:val="39410FA8"/>
    <w:rsid w:val="3F233FF3"/>
    <w:rsid w:val="40CB3045"/>
    <w:rsid w:val="40FF17B8"/>
    <w:rsid w:val="44415562"/>
    <w:rsid w:val="44571593"/>
    <w:rsid w:val="46DC3A81"/>
    <w:rsid w:val="47FE12B8"/>
    <w:rsid w:val="492B75CC"/>
    <w:rsid w:val="4A2C0732"/>
    <w:rsid w:val="4B9E56A6"/>
    <w:rsid w:val="4C773E87"/>
    <w:rsid w:val="4E995F9C"/>
    <w:rsid w:val="51E81A04"/>
    <w:rsid w:val="525548AD"/>
    <w:rsid w:val="52DB75AA"/>
    <w:rsid w:val="546C438E"/>
    <w:rsid w:val="57302075"/>
    <w:rsid w:val="577F6979"/>
    <w:rsid w:val="5C48699E"/>
    <w:rsid w:val="5C974787"/>
    <w:rsid w:val="5DE16A3E"/>
    <w:rsid w:val="5F315F1F"/>
    <w:rsid w:val="60FD1AAF"/>
    <w:rsid w:val="61A42F25"/>
    <w:rsid w:val="62166CA5"/>
    <w:rsid w:val="63077A44"/>
    <w:rsid w:val="66EC4C68"/>
    <w:rsid w:val="69E96668"/>
    <w:rsid w:val="6FB6413C"/>
    <w:rsid w:val="73A16A2A"/>
    <w:rsid w:val="745526BB"/>
    <w:rsid w:val="74850F4D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仿宋_GB2312" w:eastAsia="仿宋_GB2312"/>
      <w:sz w:val="30"/>
      <w:szCs w:val="30"/>
    </w:rPr>
  </w:style>
  <w:style w:type="paragraph" w:styleId="3">
    <w:name w:val="Body Text"/>
    <w:basedOn w:val="1"/>
    <w:link w:val="11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3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2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813</Words>
  <Characters>4640</Characters>
  <Lines>38</Lines>
  <Paragraphs>10</Paragraphs>
  <TotalTime>4</TotalTime>
  <ScaleCrop>false</ScaleCrop>
  <LinksUpToDate>false</LinksUpToDate>
  <CharactersWithSpaces>5443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Administrator</cp:lastModifiedBy>
  <dcterms:modified xsi:type="dcterms:W3CDTF">2023-09-25T01:28:00Z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9524FC4363644273BE400AADD049F181_13</vt:lpwstr>
  </property>
</Properties>
</file>