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0" w:lineRule="exact"/>
        <w:rPr>
          <w:rFonts w:ascii="黑体" w:hAnsi="黑体" w:eastAsia="黑体"/>
          <w:sz w:val="24"/>
          <w:szCs w:val="24"/>
        </w:rPr>
      </w:pPr>
      <w:r>
        <w:rPr>
          <w:rFonts w:hint="eastAsia" w:ascii="黑体" w:hAnsi="黑体" w:eastAsia="黑体"/>
          <w:sz w:val="24"/>
          <w:szCs w:val="24"/>
        </w:rPr>
        <w:t>附件1</w:t>
      </w:r>
    </w:p>
    <w:p>
      <w:pPr>
        <w:spacing w:line="59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sz w:val="30"/>
          <w:szCs w:val="30"/>
        </w:rPr>
      </w:pPr>
      <w:r>
        <w:rPr>
          <w:rFonts w:hint="eastAsia"/>
          <w:lang w:val="en-US" w:eastAsia="zh-CN"/>
        </w:rPr>
        <w:t>一、</w:t>
      </w:r>
      <w:r>
        <w:rPr>
          <w:rFonts w:hint="eastAsia"/>
          <w:sz w:val="30"/>
          <w:szCs w:val="30"/>
        </w:rPr>
        <w:t>食用农产品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抽检依据是GB 2762-2017《食品安全国家标准 食品中污染物限量》，GB 2763-2021《食品安全国家标准 食品中农药最大残留限量》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，GB 31650-2019《食品安全国家标准 食品中兽药最大残留限量》，农业农村部公告第 250 号《食品动物中禁止使用的药品及其他化合物清单》，GB 2707-2016《食品安全国家标准 鲜(冻)畜、禽产品》，整顿办函[2010]50 号《食品中可能违法添加的非食用物质和易滥用的食品添加剂名单(第四批)》</w:t>
      </w:r>
      <w:r>
        <w:rPr>
          <w:rFonts w:hint="eastAsia" w:ascii="仿宋_GB2312" w:hAnsi="仿宋_GB2312" w:eastAsia="仿宋_GB2312" w:cs="仿宋_GB2312"/>
          <w:sz w:val="30"/>
          <w:szCs w:val="30"/>
        </w:rPr>
        <w:t>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sz w:val="30"/>
          <w:szCs w:val="30"/>
        </w:rPr>
      </w:pPr>
      <w:r>
        <w:rPr>
          <w:rFonts w:hint="eastAsia"/>
          <w:sz w:val="30"/>
          <w:szCs w:val="30"/>
        </w:rPr>
        <w:t>（二）检验项目</w:t>
      </w:r>
      <w:bookmarkStart w:id="0" w:name="_GoBack"/>
      <w:bookmarkEnd w:id="0"/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1.畜禽肉及副产品抽检项目包括挥发性盐基氮、恩诺沙星、呋喃唑酮代谢物、磺胺类(总量)、甲氧苄啶、氯霉素、五氯酚酸钠(以五氯酚计)、土霉素、四环素、甲硝唑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2.豆类</w:t>
      </w:r>
      <w:r>
        <w:rPr>
          <w:rFonts w:hint="eastAsia" w:ascii="仿宋_GB2312" w:hAnsi="仿宋_GB2312" w:eastAsia="仿宋_GB2312" w:cs="仿宋_GB2312"/>
          <w:sz w:val="30"/>
          <w:szCs w:val="30"/>
        </w:rPr>
        <w:t>抽检项目包括铅(以Pb计)、铬(以Cr计)、赭曲霉毒素A、吡虫啉、2、4-滴和 2、4-滴钠。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.蔬菜抽检项目包括</w:t>
      </w:r>
      <w:r>
        <w:rPr>
          <w:rFonts w:hint="eastAsia"/>
          <w:sz w:val="30"/>
          <w:szCs w:val="30"/>
        </w:rPr>
        <w:t>阿维菌素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百菌清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倍硫磷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吡虫啉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敌敌畏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啶虫脒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毒死蜱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多菌灵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氟虫腈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镉(以Cd计)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甲氨基阿维菌素苯甲酸盐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甲胺磷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甲拌磷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甲基异柳磷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甲氰菊酯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克百威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乐果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联苯菊酯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氯氟氰菊酯和高效氯氟氰菊酯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氯唑磷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铅(以Pb计)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噻虫胺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噻虫嗪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水胺硫磷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涕灭威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辛硫磷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溴氰菊酯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氧乐果</w:t>
      </w:r>
      <w:r>
        <w:rPr>
          <w:rFonts w:hint="eastAsia"/>
          <w:sz w:val="30"/>
          <w:szCs w:val="30"/>
          <w:lang w:eastAsia="zh-CN"/>
        </w:rPr>
        <w:t>、</w:t>
      </w:r>
      <w:r>
        <w:rPr>
          <w:rFonts w:hint="eastAsia"/>
          <w:sz w:val="30"/>
          <w:szCs w:val="30"/>
        </w:rPr>
        <w:t>乙酰甲胺磷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0"/>
          <w:szCs w:val="30"/>
        </w:rPr>
        <w:t>.水果类抽检项目包括苯醚甲环唑、吡虫啉、丙溴磷、敌敌畏、啶虫脒、毒死蜱、多菌灵、氟虫腈、氟硅唑、甲胺磷、甲拌磷、甲基异柳磷、腈苯唑、克百威、联苯菊酯、氯氟氰菊酯和高效氯氟氰菊酯、氯唑磷、噻虫嗪、水胺硫磷、烯酰吗啉、氧乐果、乙酰甲胺磷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4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0"/>
          <w:szCs w:val="30"/>
        </w:rPr>
        <w:t>.鲜蛋抽检项目包括氯霉素、甲硝唑、地美硝唑、呋喃唑酮代谢物、氟虫腈。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6.生干坚果与籽类食品</w:t>
      </w:r>
      <w:r>
        <w:rPr>
          <w:rFonts w:hint="eastAsia" w:ascii="仿宋_GB2312" w:hAnsi="仿宋_GB2312" w:eastAsia="仿宋_GB2312" w:cs="仿宋_GB2312"/>
          <w:sz w:val="30"/>
          <w:szCs w:val="30"/>
        </w:rPr>
        <w:t>抽检项目包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括</w:t>
      </w:r>
      <w:r>
        <w:rPr>
          <w:rFonts w:hint="eastAsia" w:ascii="仿宋_GB2312" w:hAnsi="仿宋_GB2312" w:eastAsia="仿宋_GB2312" w:cs="仿宋_GB2312"/>
          <w:sz w:val="30"/>
          <w:szCs w:val="30"/>
        </w:rPr>
        <w:t>酸价(以脂肪计)、铅(以Pb计)、镉(以Cd计)、苯醚甲环唑、黄曲霉毒素B₁。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二、餐饮食品</w:t>
      </w:r>
    </w:p>
    <w:p>
      <w:pPr>
        <w:pStyle w:val="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 GB 2760-2014《食品安全国家标准 食品添加剂使用标准》等标准及产品明示标准和指标的要求。</w:t>
      </w:r>
    </w:p>
    <w:p>
      <w:pPr>
        <w:pStyle w:val="4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检验项目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餐饮食品抽检项目苯甲酸及其钠盐(以苯甲酸计)、山梨酸及其钾盐(以山梨酸计)、糖精钠(以糖精计</w:t>
      </w:r>
      <w:r>
        <w:rPr>
          <w:rFonts w:hint="eastAsia" w:ascii="仿宋" w:hAnsi="仿宋" w:cs="仿宋"/>
          <w:sz w:val="30"/>
          <w:szCs w:val="30"/>
          <w:lang w:val="en-US"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淀粉及淀粉制品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 GB 2762-2017《食品安全国家标准 食品中污染物限量》，GB 2760-2014《食品安全国家标准 食品添加剂使用标准》等标准及产品明示标准和指标的要求。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淀粉及淀粉制品</w:t>
      </w:r>
      <w:r>
        <w:rPr>
          <w:rFonts w:hint="eastAsia" w:ascii="仿宋" w:hAnsi="仿宋" w:eastAsia="仿宋" w:cs="仿宋"/>
          <w:sz w:val="30"/>
          <w:szCs w:val="30"/>
        </w:rPr>
        <w:t>抽检项目铅(以Pb计)、苯甲酸及其钠盐(以苯甲酸计)、山梨酸及其钾盐(以山梨酸计)、铝的残留量(干样品、以Al计)、二氧化硫残留量、脱氢乙酸及其钠盐(以脱氢乙酸计)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调味品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 产品明示标准及质量要求，GB 2762-2017《食品安全国家标准 食品中污染物限量》，GB 2721-2015《食品安全国家标准 食用盐》</w:t>
      </w:r>
      <w:r>
        <w:rPr>
          <w:rFonts w:hint="eastAsia" w:ascii="仿宋" w:hAnsi="仿宋" w:cs="仿宋"/>
          <w:sz w:val="30"/>
          <w:szCs w:val="30"/>
          <w:lang w:eastAsia="zh-CN"/>
        </w:rPr>
        <w:t>，GB 2760-2014《食品安全国家标准 食品添加剂使用标准》，GB 2719-2018《食品安全国家标准 食醋》，SB/T 10416-2007《调味料酒》，GB/T 18187-2000《酿造食醋》</w:t>
      </w:r>
      <w:r>
        <w:rPr>
          <w:rFonts w:hint="eastAsia" w:ascii="仿宋" w:hAnsi="仿宋" w:eastAsia="仿宋" w:cs="仿宋"/>
          <w:sz w:val="30"/>
          <w:szCs w:val="30"/>
        </w:rPr>
        <w:t>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64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调味品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氨基酸态氮（以氮计）、钡(以Ba计)、苯甲酸及其钠盐(以苯甲酸计)、不挥发酸（以乳酸计）、碘(以I计)、对羟基苯甲酸酯类及其钠盐(以对羟基苯甲酸计)、防腐剂混合使用时各自用量占其最大使用量的比例之和、镉(以Cd计)、菌落总数、氯化钠、铅(以Pb计)、三氯蔗糖、山梨酸及其钾盐(以山梨酸计)、糖精钠(以糖精计)、甜蜜素(以环己基氨基磺酸计)、脱氢乙酸及其钠盐(以脱氢乙酸计)、亚铁氰化钾/亚铁氰化钠(以亚铁氰根计)、总汞(以Hg计)、总砷(以As计)、总酸（以醋酸计）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豆制品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  GB 2762-2017《食品安全国家标准 食品中污染物限量》，GB 2760-2014《食品安全国家标准 食品添加剂使用标准》 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64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豆制品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苯甲酸及其钠盐(以苯甲酸计)、山梨酸及其钾盐(以山梨酸计)、铝的残留量(干样品、以Al计)、丙酸及其钠盐、钙盐(以丙酸计)、脱氢乙酸及其钠盐(以脱氢乙酸计)、防腐剂混合使用时各自用量占其最大使用量的比例之和、铅(以Pb计)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方便食品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</w:rPr>
        <w:t>抽</w:t>
      </w:r>
      <w:r>
        <w:rPr>
          <w:rStyle w:val="13"/>
          <w:rFonts w:hint="eastAsia"/>
          <w:sz w:val="30"/>
          <w:szCs w:val="30"/>
        </w:rPr>
        <w:t>检</w:t>
      </w:r>
      <w:r>
        <w:rPr>
          <w:rFonts w:hint="eastAsia" w:ascii="仿宋" w:hAnsi="仿宋" w:eastAsia="仿宋" w:cs="仿宋"/>
          <w:sz w:val="30"/>
          <w:szCs w:val="30"/>
        </w:rPr>
        <w:t>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2760-2014《食品安全国家标准 食品添加剂使用标准》，GB 2762-2017《食品安全国家标准 食品中污染物限量》，GB 19640-2016《食品安全国家标准 冲调谷物制品》</w:t>
      </w:r>
      <w:r>
        <w:rPr>
          <w:rFonts w:hint="eastAsia" w:ascii="仿宋" w:hAnsi="仿宋" w:cs="仿宋"/>
          <w:sz w:val="30"/>
          <w:szCs w:val="30"/>
          <w:lang w:eastAsia="zh-CN"/>
        </w:rPr>
        <w:t>， GB 2760-2014《食品安全国家标准 食品添加剂使用标准》，GB 2762-2017《食品安全国家标准 食品中污染物限量》，GB 19640-2016《食品安全国家标准 冲调谷物制品》</w:t>
      </w:r>
      <w:r>
        <w:rPr>
          <w:rFonts w:hint="eastAsia" w:ascii="仿宋" w:hAnsi="仿宋" w:eastAsia="仿宋" w:cs="仿宋"/>
          <w:sz w:val="30"/>
          <w:szCs w:val="30"/>
        </w:rPr>
        <w:t>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64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方便食品</w:t>
      </w:r>
      <w:r>
        <w:rPr>
          <w:rFonts w:hint="eastAsia" w:ascii="仿宋" w:hAnsi="仿宋" w:eastAsia="仿宋" w:cs="仿宋"/>
          <w:sz w:val="30"/>
          <w:szCs w:val="30"/>
        </w:rPr>
        <w:t>抽检项目酸价(以脂肪计)、过氧化值(以脂肪计)、铅(以Pb计)、苯甲酸及其钠盐(以苯甲酸计)、山梨酸及其钾盐(以山梨酸计)、糖精钠(以糖精计)、菌落总数、大肠菌群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粮食加工品</w:t>
      </w:r>
    </w:p>
    <w:p>
      <w:pPr>
        <w:pStyle w:val="4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2762-2017《食品安全国家标准 食品中污染物限量》，GB 2761-2017《食品安全国家标准 食品中真菌毒素限量》</w:t>
      </w:r>
      <w:r>
        <w:rPr>
          <w:rFonts w:hint="eastAsia" w:ascii="仿宋" w:hAnsi="仿宋" w:cs="仿宋"/>
          <w:sz w:val="30"/>
          <w:szCs w:val="30"/>
          <w:lang w:eastAsia="zh-CN"/>
        </w:rPr>
        <w:t>，卫生部公告[2011]第4号 卫生部等7部门《关于撤销食品添加剂过氧化苯甲酰、过氧化钙的公告》， Q/JMLG0001S-2021《生干面制品》，GB 2760-2014《食品安全国家标准 食品添加剂使用标准》</w:t>
      </w:r>
      <w:r>
        <w:rPr>
          <w:rFonts w:hint="eastAsia" w:ascii="仿宋" w:hAnsi="仿宋" w:eastAsia="仿宋" w:cs="仿宋"/>
          <w:sz w:val="30"/>
          <w:szCs w:val="30"/>
        </w:rPr>
        <w:t>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Style w:val="13"/>
          <w:rFonts w:hint="eastAsia"/>
          <w:sz w:val="30"/>
          <w:szCs w:val="30"/>
          <w:lang w:val="en-US" w:eastAsia="zh-CN"/>
        </w:rPr>
        <w:t>检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验项目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粮食加工品</w:t>
      </w:r>
      <w:r>
        <w:rPr>
          <w:rFonts w:hint="eastAsia" w:ascii="仿宋" w:hAnsi="仿宋" w:eastAsia="仿宋" w:cs="仿宋"/>
          <w:sz w:val="30"/>
          <w:szCs w:val="30"/>
        </w:rPr>
        <w:t>抽检项目镉(以Cd计)、苯并[a]芘、玉米赤霉烯酮、赭曲霉毒素A、黄曲霉毒素B1、过氧化苯甲酰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八、食用油、油脂及其制品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抽检依据是Q/02A3211S-2022《大豆油(豆油)》，GB 2760-2014《食品安全国家标准 食品添加剂使用标准》，GB 2716-2018《食品国家安全标准植物油》等标准及产品明示标准和指标的要求。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食用油、油脂及其制品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酸值/酸价、过氧化值、苯并[a]芘、溶剂残留量、特丁基对苯二酚(TBHQ)(以油脂中的含量计)、极性组分。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br w:type="page"/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九、速冻食品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19295-2021《食品安全国家标准 速冻面米与调制食品》，GB 2762-2017《食品安全国家标准 食品中污染物限量》，整顿办函[2011]1号《食品中可能违法添加的非食用物质和易滥用的食品添加剂品种名单(第五批)》，GB 2760-2014《食品安全国家标准 食品添加剂使用标准》等标准及产品明示标准和指标的要求。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速冻食品抽检项目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过氧化值(以脂肪计)、铅(以Pb计)、铬(以Cr计)、氯霉素、胭脂红。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十、饮料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（一）抽检依据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抽检依据GB 7101-2015《食品安全国家标准 饮料》，GB 2760-2014《食品安全国家标准 食品添加剂使用标准》，Q/MBAH0004S-2021《果蔬汁（浆）及果蔬汁（浆）类饮料》</w:t>
      </w:r>
      <w:r>
        <w:rPr>
          <w:rFonts w:hint="eastAsia" w:ascii="仿宋" w:hAnsi="仿宋" w:eastAsia="仿宋" w:cs="仿宋"/>
          <w:sz w:val="30"/>
          <w:szCs w:val="30"/>
        </w:rPr>
        <w:t>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检验项目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饮料抽检项目铅(以Pb计)、苯甲酸及其钠盐(以苯甲酸计)、山梨酸及其钾盐(以山梨酸计)、脱氢乙酸及其钠盐(以脱氢乙酸计)、防腐剂混合使用时各自用量占其最大使用量的比例之和、糖精钠(以糖精计)、安赛蜜、甜蜜素(以环己基氨基磺酸计)、菌落总数、大肠菌群、柠檬黄、日落黄。</w:t>
      </w:r>
    </w:p>
    <w:p>
      <w:pPr>
        <w:pStyle w:val="3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十一、饼干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 GB 7100-2015《食品安全国家标准 饼干》，GB 2760-2014《食品安全国家标准 食品添加剂使用标准》 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饼干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苯甲酸及其钠盐(以苯甲酸计)、山梨酸及其钾盐(以山梨酸计)、铝的残留量(干样品,以Al计)、脱氢乙酸及其钠盐(以脱氢乙酸计)、甜蜜素(以环己基氨基磺酸计)、菌落总数、大肠菌群、酸价(以脂肪计)、过氧化值(以脂肪计)、霉菌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十二、炒货食品及坚果制品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19300-2014《食品安全国家标准 坚果与籽类食品》，GB 2762-2017《食品安全国家标准 食品中污染物限量》，GB 2761-2017《食品安全国家标准 食品中真菌毒素限量》，GB 2760-2014《食品安全国家标准 食品添加剂使用标准》等标准及产品明示标准和指标的要求。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炒货食品及坚果制品抽检项目甜蜜素(以环己基氨基磺酸计)、霉菌、酸价(以脂肪计)、铅(以Pb计)、糖精钠(以糖精计)&amp;nbsp;、大肠菌群、过氧化值(以脂肪计)、黄曲霉毒素B1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十三、蛋制品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2762-2017《食品安全国家标准 食品中污染物限量》，GB 2760-2014《食品安全国家标准 食品添加剂使用标准》，GB 2749-2015《食品安全国家标准 蛋与蛋制品》，GB 29921-2021《食品安全国家标准 预包装食品中致病菌限量》等标准及产品明示标准和指标的要求。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蛋制品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铅(以Pb计)、苯甲酸及其钠盐(以苯甲酸计)、山梨酸及其钾盐(以山梨酸计)、菌落总数、大肠菌群、沙门氏菌。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十四、蜂产品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抽检依据是农业农村部公告 第250号《食品动物中禁止使用的药品及其他化合物清单》，GB 31650-2019《食品安全国家标准 食品中兽药最大残留限量》，GB 14963-2011《食品安全国家标准 蜂蜜》，GB 2760-2014《食品安全国家标准 食品添加剂使用标准》，农业农村部公告第250号《食品动物中禁止使用的药品及其他化合物清单》，农业农村部公告第 250 号《食品动物中禁 止使用的药品及其他化合物清单》等标准及产品明示标准和指标的要求。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蜂产品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果糖和葡萄糖、蔗糖、氯霉素、呋喃妥因代谢物、呋喃西林代谢物、呋喃唑酮代谢物、洛硝哒唑、甲硝唑、地美硝唑、山梨酸及其钾盐(以山梨酸计)。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十五、糕点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7099-2015《食品安全国家标准 糕点、面包》，GB 2760-2014《食品安全国家标准 食品添加剂使用标准》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0"/>
          <w:szCs w:val="30"/>
        </w:rPr>
        <w:t>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64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糕点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脱氢乙酸及其钠盐(以脱氢乙酸计)、酸价(以脂肪计)、防腐剂混合使用时各自用量占其最大使用量的比例之和、糖精钠(以糖精计)、山梨酸及其钾盐(以山梨酸计)、丙酸及其钠盐、钙盐(以丙酸计)、纳他霉素、过氧化值(以脂肪计)、菌落总数、苯甲酸及其钠盐(以苯甲酸计)、铝的残留量(干样品、以Al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560" w:left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十六、酒类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2762-2017《食品安全国家标准 食品中污染物限量》，GB 2757-2012《食品安全国家标准 蒸馏酒及其配制酒》，GB 2760-2014《食品安全国家标准 食品添加剂使用标准》等标准及产品明示标准和指标的要求。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64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酒类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甲醇、糖精钠(以糖精计)、三氯蔗糖、酒精度、氰化物(以HCN计)、甜蜜素(以环己基氨基磺酸计)、铅(以Pb计)。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560" w:left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十七、食糖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2760-2014《食品安全国家标准 食品添加剂使用标准》，GB 13104-2014《食品安全国家标准 食糖》等标准及产品明示标准和指标的要求。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640" w:leftChars="0"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食糖</w:t>
      </w:r>
      <w:r>
        <w:rPr>
          <w:rFonts w:hint="eastAsia" w:ascii="仿宋" w:hAnsi="仿宋" w:eastAsia="仿宋" w:cs="仿宋"/>
          <w:sz w:val="30"/>
          <w:szCs w:val="30"/>
        </w:rPr>
        <w:t>抽检项目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蔗糖分、还原糖分、色值、二氧化硫残留量、螨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560" w:left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十八、</w:t>
      </w:r>
      <w:r>
        <w:rPr>
          <w:rFonts w:hint="default" w:ascii="仿宋_GB2312" w:hAnsi="仿宋_GB2312" w:eastAsia="仿宋_GB2312" w:cs="仿宋_GB2312"/>
          <w:kern w:val="2"/>
          <w:sz w:val="30"/>
          <w:szCs w:val="30"/>
          <w:lang w:val="en-US" w:eastAsia="zh-CN" w:bidi="ar-SA"/>
        </w:rPr>
        <w:t>水产制品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2762-2017《食品安全国家标准 食品中污染物限量》等标准及产品明示标准和指标的要求。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（二）检验项目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560" w:leftChars="0"/>
        <w:textAlignment w:val="auto"/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30"/>
          <w:szCs w:val="30"/>
          <w:lang w:val="en-US" w:eastAsia="zh-CN" w:bidi="ar-SA"/>
        </w:rPr>
        <w:t>水产制品抽检项目铅(以Pb计)。</w:t>
      </w:r>
    </w:p>
    <w:p>
      <w:pPr>
        <w:pStyle w:val="3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560" w:leftChars="0"/>
        <w:textAlignment w:val="auto"/>
        <w:rPr>
          <w:rFonts w:hint="default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十九、</w:t>
      </w:r>
      <w:r>
        <w:rPr>
          <w:rFonts w:hint="default"/>
          <w:sz w:val="30"/>
          <w:szCs w:val="30"/>
          <w:lang w:val="en-US" w:eastAsia="zh-CN"/>
        </w:rPr>
        <w:t>糖果制品</w:t>
      </w:r>
    </w:p>
    <w:p>
      <w:pPr>
        <w:pStyle w:val="4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textAlignment w:val="auto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  <w:lang w:eastAsia="zh-CN"/>
        </w:rPr>
        <w:t>（</w:t>
      </w:r>
      <w:r>
        <w:rPr>
          <w:rFonts w:hint="eastAsia"/>
          <w:sz w:val="30"/>
          <w:szCs w:val="30"/>
          <w:lang w:val="en-US" w:eastAsia="zh-CN"/>
        </w:rPr>
        <w:t>一</w:t>
      </w:r>
      <w:r>
        <w:rPr>
          <w:rFonts w:hint="eastAsia"/>
          <w:sz w:val="30"/>
          <w:szCs w:val="30"/>
          <w:lang w:eastAsia="zh-CN"/>
        </w:rPr>
        <w:t>）</w:t>
      </w:r>
      <w:r>
        <w:rPr>
          <w:rFonts w:hint="eastAsia"/>
          <w:sz w:val="30"/>
          <w:szCs w:val="30"/>
        </w:rPr>
        <w:t>抽检依据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抽检依据是GB 2760-2014《食品安全国家标准 食品添加剂使用标准》，GB 2762-2017《食品安全国家标准 食品中污染物限量》，GB 17399-2016《食品安全国家标准 糖果》等标准及产品明示标准和指标的要求。</w:t>
      </w:r>
    </w:p>
    <w:p>
      <w:pPr>
        <w:pStyle w:val="4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="1120" w:leftChars="400" w:firstLine="0" w:firstLineChars="0"/>
        <w:textAlignment w:val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>检验项目</w:t>
      </w:r>
    </w:p>
    <w:p>
      <w:pPr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糖果制品抽检项目铅(以Pb计)、糖精钠(以糖精计)、柠檬黄、日落黄、相同色泽着色剂混合使用时各自用量占其最大使用量的比例之和、菌落总数、大肠菌群</w:t>
      </w:r>
      <w:r>
        <w:rPr>
          <w:rFonts w:hint="eastAsia" w:ascii="仿宋" w:hAnsi="仿宋" w:cs="仿宋"/>
          <w:sz w:val="30"/>
          <w:szCs w:val="30"/>
          <w:lang w:val="en-US" w:eastAsia="zh-CN"/>
        </w:rPr>
        <w:t>。</w:t>
      </w: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default" w:ascii="仿宋_GB2312" w:hAnsi="仿宋_GB2312" w:eastAsia="仿宋_GB2312" w:cs="仿宋_GB2312"/>
          <w:b/>
          <w:bCs/>
          <w:kern w:val="2"/>
          <w:sz w:val="30"/>
          <w:szCs w:val="30"/>
          <w:lang w:val="en-US" w:eastAsia="zh-CN" w:bidi="ar-SA"/>
        </w:rPr>
      </w:pP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leftChars="200"/>
        <w:textAlignment w:val="auto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bidi w:val="0"/>
        <w:adjustRightInd/>
        <w:snapToGrid/>
        <w:spacing w:line="50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pStyle w:val="2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500" w:lineRule="exact"/>
        <w:jc w:val="left"/>
        <w:textAlignment w:val="auto"/>
        <w:rPr>
          <w:rFonts w:hint="default"/>
          <w:sz w:val="30"/>
          <w:szCs w:val="30"/>
          <w:lang w:val="en-US" w:eastAsia="zh-CN"/>
        </w:rPr>
      </w:pPr>
    </w:p>
    <w:sectPr>
      <w:pgSz w:w="11906" w:h="16838"/>
      <w:pgMar w:top="1440" w:right="1179" w:bottom="1440" w:left="782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560"/>
      </w:pPr>
      <w:r>
        <w:separator/>
      </w:r>
    </w:p>
  </w:endnote>
  <w:endnote w:type="continuationSeparator" w:id="1">
    <w:p>
      <w:pPr>
        <w:spacing w:line="240" w:lineRule="auto"/>
        <w:ind w:left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oto Sans CJK JP Regular">
    <w:altName w:val="Arial"/>
    <w:panose1 w:val="00000000000000000000"/>
    <w:charset w:val="00"/>
    <w:family w:val="swiss"/>
    <w:pitch w:val="default"/>
    <w:sig w:usb0="00000000" w:usb1="00000000" w:usb2="00000000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left="560"/>
      </w:pPr>
      <w:r>
        <w:separator/>
      </w:r>
    </w:p>
  </w:footnote>
  <w:footnote w:type="continuationSeparator" w:id="1">
    <w:p>
      <w:pPr>
        <w:spacing w:line="360" w:lineRule="auto"/>
        <w:ind w:left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C4C9C3B"/>
    <w:multiLevelType w:val="singleLevel"/>
    <w:tmpl w:val="6C4C9C3B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2325311"/>
    <w:multiLevelType w:val="singleLevel"/>
    <w:tmpl w:val="72325311"/>
    <w:lvl w:ilvl="0" w:tentative="0">
      <w:start w:val="3"/>
      <w:numFmt w:val="chineseCounting"/>
      <w:suff w:val="nothing"/>
      <w:lvlText w:val="%1、"/>
      <w:lvlJc w:val="left"/>
      <w:pPr>
        <w:ind w:left="-371"/>
      </w:pPr>
      <w:rPr>
        <w:rFonts w:hint="eastAsia"/>
      </w:rPr>
    </w:lvl>
  </w:abstractNum>
  <w:abstractNum w:abstractNumId="2">
    <w:nsid w:val="7992889D"/>
    <w:multiLevelType w:val="singleLevel"/>
    <w:tmpl w:val="7992889D"/>
    <w:lvl w:ilvl="0" w:tentative="0">
      <w:start w:val="1"/>
      <w:numFmt w:val="chineseCounting"/>
      <w:suff w:val="nothing"/>
      <w:lvlText w:val="（%1）"/>
      <w:lvlJc w:val="left"/>
      <w:pPr>
        <w:ind w:left="480"/>
      </w:pPr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NWMwM2Q2NDIyYmU4YTdlOWFmMjk0OWVjZjc1OTcifQ=="/>
  </w:docVars>
  <w:rsids>
    <w:rsidRoot w:val="00FD2B37"/>
    <w:rsid w:val="000016E1"/>
    <w:rsid w:val="0003690D"/>
    <w:rsid w:val="00036EB3"/>
    <w:rsid w:val="00060D1E"/>
    <w:rsid w:val="00066ADE"/>
    <w:rsid w:val="00070249"/>
    <w:rsid w:val="00071256"/>
    <w:rsid w:val="00092DC3"/>
    <w:rsid w:val="00093FE5"/>
    <w:rsid w:val="000B2481"/>
    <w:rsid w:val="000B64D7"/>
    <w:rsid w:val="000D273D"/>
    <w:rsid w:val="000F18F8"/>
    <w:rsid w:val="00105D0B"/>
    <w:rsid w:val="00144D33"/>
    <w:rsid w:val="0015109E"/>
    <w:rsid w:val="00184771"/>
    <w:rsid w:val="00185B06"/>
    <w:rsid w:val="001A366C"/>
    <w:rsid w:val="001A3C74"/>
    <w:rsid w:val="001A442F"/>
    <w:rsid w:val="001B43FF"/>
    <w:rsid w:val="001C4DC8"/>
    <w:rsid w:val="001F4E50"/>
    <w:rsid w:val="002010D0"/>
    <w:rsid w:val="00203602"/>
    <w:rsid w:val="00211B11"/>
    <w:rsid w:val="00226353"/>
    <w:rsid w:val="00227F5D"/>
    <w:rsid w:val="00241235"/>
    <w:rsid w:val="00243501"/>
    <w:rsid w:val="00262D97"/>
    <w:rsid w:val="002A6879"/>
    <w:rsid w:val="002A78F8"/>
    <w:rsid w:val="002C0BAD"/>
    <w:rsid w:val="00306C14"/>
    <w:rsid w:val="00324136"/>
    <w:rsid w:val="003519EF"/>
    <w:rsid w:val="003610E0"/>
    <w:rsid w:val="0036138E"/>
    <w:rsid w:val="003658D4"/>
    <w:rsid w:val="003737A8"/>
    <w:rsid w:val="003742A9"/>
    <w:rsid w:val="003810BD"/>
    <w:rsid w:val="003960DC"/>
    <w:rsid w:val="003A56E1"/>
    <w:rsid w:val="003B7897"/>
    <w:rsid w:val="003C0DA1"/>
    <w:rsid w:val="003C3EDE"/>
    <w:rsid w:val="003C53BE"/>
    <w:rsid w:val="003D4F99"/>
    <w:rsid w:val="003D7496"/>
    <w:rsid w:val="003F5286"/>
    <w:rsid w:val="00400350"/>
    <w:rsid w:val="00401835"/>
    <w:rsid w:val="0040273F"/>
    <w:rsid w:val="00410C68"/>
    <w:rsid w:val="00411356"/>
    <w:rsid w:val="00420F06"/>
    <w:rsid w:val="00431BC2"/>
    <w:rsid w:val="00433E12"/>
    <w:rsid w:val="00443775"/>
    <w:rsid w:val="00447967"/>
    <w:rsid w:val="0046242B"/>
    <w:rsid w:val="00471B94"/>
    <w:rsid w:val="004767AC"/>
    <w:rsid w:val="004A03DB"/>
    <w:rsid w:val="004A1592"/>
    <w:rsid w:val="004A2B8A"/>
    <w:rsid w:val="004A333B"/>
    <w:rsid w:val="004A4845"/>
    <w:rsid w:val="004C210B"/>
    <w:rsid w:val="004C3C95"/>
    <w:rsid w:val="004C5F67"/>
    <w:rsid w:val="004D0B2D"/>
    <w:rsid w:val="004E2F3B"/>
    <w:rsid w:val="004E3F89"/>
    <w:rsid w:val="004F67A9"/>
    <w:rsid w:val="00504196"/>
    <w:rsid w:val="005113D5"/>
    <w:rsid w:val="0051389C"/>
    <w:rsid w:val="00515237"/>
    <w:rsid w:val="0051613B"/>
    <w:rsid w:val="005170F2"/>
    <w:rsid w:val="005214E3"/>
    <w:rsid w:val="00541099"/>
    <w:rsid w:val="00543FE5"/>
    <w:rsid w:val="00557586"/>
    <w:rsid w:val="0057203E"/>
    <w:rsid w:val="00572BAB"/>
    <w:rsid w:val="0058414F"/>
    <w:rsid w:val="005A28DA"/>
    <w:rsid w:val="005A29A8"/>
    <w:rsid w:val="005B3070"/>
    <w:rsid w:val="005D7D61"/>
    <w:rsid w:val="005F50AC"/>
    <w:rsid w:val="005F6BBE"/>
    <w:rsid w:val="00600402"/>
    <w:rsid w:val="006102BB"/>
    <w:rsid w:val="006115FE"/>
    <w:rsid w:val="00623663"/>
    <w:rsid w:val="00623E1D"/>
    <w:rsid w:val="00630DED"/>
    <w:rsid w:val="006479FB"/>
    <w:rsid w:val="006559BB"/>
    <w:rsid w:val="006579D8"/>
    <w:rsid w:val="0066166D"/>
    <w:rsid w:val="00662627"/>
    <w:rsid w:val="006644DE"/>
    <w:rsid w:val="00665654"/>
    <w:rsid w:val="00667043"/>
    <w:rsid w:val="00685834"/>
    <w:rsid w:val="006A0103"/>
    <w:rsid w:val="006A2F4F"/>
    <w:rsid w:val="006A47A8"/>
    <w:rsid w:val="006D031A"/>
    <w:rsid w:val="006D0B89"/>
    <w:rsid w:val="006D4707"/>
    <w:rsid w:val="006D642B"/>
    <w:rsid w:val="006E2F81"/>
    <w:rsid w:val="006E350F"/>
    <w:rsid w:val="006E4480"/>
    <w:rsid w:val="006F78F3"/>
    <w:rsid w:val="00712F8A"/>
    <w:rsid w:val="00717400"/>
    <w:rsid w:val="007234A8"/>
    <w:rsid w:val="007342F4"/>
    <w:rsid w:val="00753E5A"/>
    <w:rsid w:val="007627F6"/>
    <w:rsid w:val="00767A4B"/>
    <w:rsid w:val="0077571D"/>
    <w:rsid w:val="00777E82"/>
    <w:rsid w:val="00783707"/>
    <w:rsid w:val="007851A0"/>
    <w:rsid w:val="007853BA"/>
    <w:rsid w:val="00791477"/>
    <w:rsid w:val="0079286F"/>
    <w:rsid w:val="007A1C57"/>
    <w:rsid w:val="007A3E3A"/>
    <w:rsid w:val="007C473D"/>
    <w:rsid w:val="007C65C0"/>
    <w:rsid w:val="007D1621"/>
    <w:rsid w:val="007E261F"/>
    <w:rsid w:val="007F1F00"/>
    <w:rsid w:val="007F7F1E"/>
    <w:rsid w:val="008138ED"/>
    <w:rsid w:val="0081481F"/>
    <w:rsid w:val="008239EF"/>
    <w:rsid w:val="00836412"/>
    <w:rsid w:val="00853571"/>
    <w:rsid w:val="00856241"/>
    <w:rsid w:val="00864B2F"/>
    <w:rsid w:val="00870A47"/>
    <w:rsid w:val="0087467E"/>
    <w:rsid w:val="00883B2F"/>
    <w:rsid w:val="008843D5"/>
    <w:rsid w:val="008862F9"/>
    <w:rsid w:val="008A50B2"/>
    <w:rsid w:val="008A616D"/>
    <w:rsid w:val="008A7229"/>
    <w:rsid w:val="008D3809"/>
    <w:rsid w:val="008F2873"/>
    <w:rsid w:val="008F701C"/>
    <w:rsid w:val="009103F4"/>
    <w:rsid w:val="009105B5"/>
    <w:rsid w:val="0091395C"/>
    <w:rsid w:val="00936F13"/>
    <w:rsid w:val="00945C35"/>
    <w:rsid w:val="0095062B"/>
    <w:rsid w:val="009601E2"/>
    <w:rsid w:val="009619A1"/>
    <w:rsid w:val="00966BEC"/>
    <w:rsid w:val="00990404"/>
    <w:rsid w:val="00994CB1"/>
    <w:rsid w:val="009951E8"/>
    <w:rsid w:val="009A3106"/>
    <w:rsid w:val="009B1F0C"/>
    <w:rsid w:val="009B290A"/>
    <w:rsid w:val="009C06CC"/>
    <w:rsid w:val="009C101E"/>
    <w:rsid w:val="009D4607"/>
    <w:rsid w:val="009E264D"/>
    <w:rsid w:val="009E30A5"/>
    <w:rsid w:val="009F1EEB"/>
    <w:rsid w:val="009F7FDE"/>
    <w:rsid w:val="00A04369"/>
    <w:rsid w:val="00A06F02"/>
    <w:rsid w:val="00A11C2E"/>
    <w:rsid w:val="00A15756"/>
    <w:rsid w:val="00A30976"/>
    <w:rsid w:val="00A448B6"/>
    <w:rsid w:val="00A5347B"/>
    <w:rsid w:val="00A604DD"/>
    <w:rsid w:val="00A631D5"/>
    <w:rsid w:val="00A632C7"/>
    <w:rsid w:val="00A83F59"/>
    <w:rsid w:val="00A92B15"/>
    <w:rsid w:val="00A95920"/>
    <w:rsid w:val="00AA008C"/>
    <w:rsid w:val="00AB7728"/>
    <w:rsid w:val="00AC197F"/>
    <w:rsid w:val="00AC41DC"/>
    <w:rsid w:val="00AC65C2"/>
    <w:rsid w:val="00AF2402"/>
    <w:rsid w:val="00B0153C"/>
    <w:rsid w:val="00B017CD"/>
    <w:rsid w:val="00B16E65"/>
    <w:rsid w:val="00B27063"/>
    <w:rsid w:val="00B363FA"/>
    <w:rsid w:val="00B507A0"/>
    <w:rsid w:val="00B5418B"/>
    <w:rsid w:val="00B61514"/>
    <w:rsid w:val="00B72408"/>
    <w:rsid w:val="00B7502A"/>
    <w:rsid w:val="00B85A46"/>
    <w:rsid w:val="00BB0B75"/>
    <w:rsid w:val="00BB1A1D"/>
    <w:rsid w:val="00BC320E"/>
    <w:rsid w:val="00BD2A73"/>
    <w:rsid w:val="00BE05DF"/>
    <w:rsid w:val="00BE5655"/>
    <w:rsid w:val="00BF0865"/>
    <w:rsid w:val="00BF0B92"/>
    <w:rsid w:val="00BF220C"/>
    <w:rsid w:val="00C005FF"/>
    <w:rsid w:val="00C019B3"/>
    <w:rsid w:val="00C04BC5"/>
    <w:rsid w:val="00C051D2"/>
    <w:rsid w:val="00C06EEF"/>
    <w:rsid w:val="00C10DA1"/>
    <w:rsid w:val="00C14C93"/>
    <w:rsid w:val="00C17D76"/>
    <w:rsid w:val="00C22648"/>
    <w:rsid w:val="00C27143"/>
    <w:rsid w:val="00C30CD9"/>
    <w:rsid w:val="00C33B78"/>
    <w:rsid w:val="00C414DF"/>
    <w:rsid w:val="00C46329"/>
    <w:rsid w:val="00C50B3E"/>
    <w:rsid w:val="00C5381D"/>
    <w:rsid w:val="00C711C8"/>
    <w:rsid w:val="00C82502"/>
    <w:rsid w:val="00C849BF"/>
    <w:rsid w:val="00C87C29"/>
    <w:rsid w:val="00CD01FA"/>
    <w:rsid w:val="00CD443C"/>
    <w:rsid w:val="00CD47AD"/>
    <w:rsid w:val="00CE2BC0"/>
    <w:rsid w:val="00CE3BED"/>
    <w:rsid w:val="00CF766C"/>
    <w:rsid w:val="00D04811"/>
    <w:rsid w:val="00D07237"/>
    <w:rsid w:val="00D108A4"/>
    <w:rsid w:val="00D13332"/>
    <w:rsid w:val="00D20336"/>
    <w:rsid w:val="00D2109C"/>
    <w:rsid w:val="00D26B56"/>
    <w:rsid w:val="00D35C3C"/>
    <w:rsid w:val="00D36133"/>
    <w:rsid w:val="00D42943"/>
    <w:rsid w:val="00D5448B"/>
    <w:rsid w:val="00D5578A"/>
    <w:rsid w:val="00D70919"/>
    <w:rsid w:val="00D91786"/>
    <w:rsid w:val="00D92F06"/>
    <w:rsid w:val="00DA200C"/>
    <w:rsid w:val="00DC12AB"/>
    <w:rsid w:val="00DC59EC"/>
    <w:rsid w:val="00DC6C3D"/>
    <w:rsid w:val="00DE538C"/>
    <w:rsid w:val="00E00868"/>
    <w:rsid w:val="00E05E44"/>
    <w:rsid w:val="00E13795"/>
    <w:rsid w:val="00E22EF3"/>
    <w:rsid w:val="00E3273F"/>
    <w:rsid w:val="00E47890"/>
    <w:rsid w:val="00E47AA6"/>
    <w:rsid w:val="00E605CA"/>
    <w:rsid w:val="00E63F80"/>
    <w:rsid w:val="00E77D8C"/>
    <w:rsid w:val="00E8564F"/>
    <w:rsid w:val="00EB4061"/>
    <w:rsid w:val="00EC1552"/>
    <w:rsid w:val="00EC5C77"/>
    <w:rsid w:val="00ED0966"/>
    <w:rsid w:val="00ED4A1F"/>
    <w:rsid w:val="00ED72D4"/>
    <w:rsid w:val="00ED7C05"/>
    <w:rsid w:val="00F02F0A"/>
    <w:rsid w:val="00F44C7C"/>
    <w:rsid w:val="00F56C32"/>
    <w:rsid w:val="00F90E61"/>
    <w:rsid w:val="00F964D1"/>
    <w:rsid w:val="00FD2B37"/>
    <w:rsid w:val="00FD4320"/>
    <w:rsid w:val="00FD679C"/>
    <w:rsid w:val="00FE0F09"/>
    <w:rsid w:val="00FE1BDD"/>
    <w:rsid w:val="00FE3E44"/>
    <w:rsid w:val="00FF6B92"/>
    <w:rsid w:val="06BA51D9"/>
    <w:rsid w:val="06FA1317"/>
    <w:rsid w:val="07BD7478"/>
    <w:rsid w:val="080554C9"/>
    <w:rsid w:val="09054B49"/>
    <w:rsid w:val="0A872817"/>
    <w:rsid w:val="0CE01172"/>
    <w:rsid w:val="0E7603CF"/>
    <w:rsid w:val="100E2F62"/>
    <w:rsid w:val="12750CD4"/>
    <w:rsid w:val="176A294E"/>
    <w:rsid w:val="1847480C"/>
    <w:rsid w:val="18B230CB"/>
    <w:rsid w:val="1B442054"/>
    <w:rsid w:val="1B623FAB"/>
    <w:rsid w:val="1B9029F1"/>
    <w:rsid w:val="1C0E0792"/>
    <w:rsid w:val="1C680298"/>
    <w:rsid w:val="1D7F6563"/>
    <w:rsid w:val="1DBC73F6"/>
    <w:rsid w:val="1F442384"/>
    <w:rsid w:val="21493791"/>
    <w:rsid w:val="23A26BC9"/>
    <w:rsid w:val="252A521F"/>
    <w:rsid w:val="31FC5330"/>
    <w:rsid w:val="32F85C2F"/>
    <w:rsid w:val="36145D8D"/>
    <w:rsid w:val="37EC0F0B"/>
    <w:rsid w:val="37FF6ABF"/>
    <w:rsid w:val="39410FA8"/>
    <w:rsid w:val="3CAE2ACB"/>
    <w:rsid w:val="3F233FF3"/>
    <w:rsid w:val="3FC71EC9"/>
    <w:rsid w:val="409A63DA"/>
    <w:rsid w:val="40CB3045"/>
    <w:rsid w:val="40FF17B8"/>
    <w:rsid w:val="44415562"/>
    <w:rsid w:val="44571593"/>
    <w:rsid w:val="46DC3A81"/>
    <w:rsid w:val="47FE12B8"/>
    <w:rsid w:val="492B75CC"/>
    <w:rsid w:val="4A2C0732"/>
    <w:rsid w:val="4B9E56A6"/>
    <w:rsid w:val="4C773E87"/>
    <w:rsid w:val="51E81A04"/>
    <w:rsid w:val="525548AD"/>
    <w:rsid w:val="52DB75AA"/>
    <w:rsid w:val="546C438E"/>
    <w:rsid w:val="57302075"/>
    <w:rsid w:val="577F6979"/>
    <w:rsid w:val="5C48699E"/>
    <w:rsid w:val="5C974787"/>
    <w:rsid w:val="60FD1AAF"/>
    <w:rsid w:val="61A42F25"/>
    <w:rsid w:val="63077A44"/>
    <w:rsid w:val="644978B7"/>
    <w:rsid w:val="66EC4C68"/>
    <w:rsid w:val="69E96668"/>
    <w:rsid w:val="72312FCE"/>
    <w:rsid w:val="73A16A2A"/>
    <w:rsid w:val="745526BB"/>
    <w:rsid w:val="7B053866"/>
    <w:rsid w:val="7C544F27"/>
    <w:rsid w:val="7F56383A"/>
    <w:rsid w:val="7F6D1C96"/>
    <w:rsid w:val="7F8F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left="560" w:leftChars="200"/>
      <w:jc w:val="both"/>
    </w:pPr>
    <w:rPr>
      <w:rFonts w:eastAsia="仿宋" w:asciiTheme="minorAscii" w:hAnsiTheme="minorAscii" w:cstheme="minorBidi"/>
      <w:kern w:val="2"/>
      <w:sz w:val="28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keepNext/>
      <w:keepLines/>
      <w:spacing w:beforeLines="0" w:beforeAutospacing="0" w:afterLines="0" w:afterAutospacing="0" w:line="360" w:lineRule="auto"/>
      <w:ind w:left="1120" w:leftChars="400"/>
      <w:jc w:val="left"/>
      <w:outlineLvl w:val="0"/>
    </w:pPr>
    <w:rPr>
      <w:rFonts w:ascii="宋体" w:hAnsi="宋体" w:cs="宋体"/>
      <w:kern w:val="44"/>
      <w:sz w:val="32"/>
      <w:szCs w:val="32"/>
      <w:lang w:val="zh-CN" w:bidi="zh-CN"/>
    </w:rPr>
  </w:style>
  <w:style w:type="paragraph" w:styleId="4">
    <w:name w:val="heading 2"/>
    <w:basedOn w:val="1"/>
    <w:next w:val="1"/>
    <w:link w:val="13"/>
    <w:unhideWhenUsed/>
    <w:qFormat/>
    <w:uiPriority w:val="9"/>
    <w:pPr>
      <w:keepNext/>
      <w:keepLines/>
      <w:spacing w:beforeLines="0" w:beforeAutospacing="0" w:afterLines="0" w:afterAutospacing="0" w:line="360" w:lineRule="auto"/>
      <w:ind w:left="1120" w:leftChars="400"/>
      <w:jc w:val="left"/>
      <w:outlineLvl w:val="1"/>
    </w:pPr>
    <w:rPr>
      <w:sz w:val="32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1"/>
    <w:pPr>
      <w:autoSpaceDE w:val="0"/>
      <w:autoSpaceDN w:val="0"/>
      <w:ind w:left="651"/>
      <w:jc w:val="left"/>
    </w:pPr>
    <w:rPr>
      <w:rFonts w:ascii="Noto Sans CJK JP Regular" w:hAnsi="Noto Sans CJK JP Regular" w:eastAsia="Noto Sans CJK JP Regular" w:cs="Noto Sans CJK JP Regular"/>
      <w:kern w:val="0"/>
      <w:szCs w:val="21"/>
      <w:lang w:val="zh-CN" w:bidi="zh-CN"/>
    </w:r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2"/>
    <w:qFormat/>
    <w:uiPriority w:val="1"/>
    <w:rPr>
      <w:rFonts w:ascii="Noto Sans CJK JP Regular" w:hAnsi="Noto Sans CJK JP Regular" w:eastAsia="Noto Sans CJK JP Regular" w:cs="Noto Sans CJK JP Regular"/>
      <w:sz w:val="21"/>
      <w:szCs w:val="21"/>
      <w:lang w:val="zh-CN" w:bidi="zh-CN"/>
    </w:rPr>
  </w:style>
  <w:style w:type="paragraph" w:styleId="12">
    <w:name w:val="List Paragraph"/>
    <w:basedOn w:val="1"/>
    <w:unhideWhenUsed/>
    <w:qFormat/>
    <w:uiPriority w:val="1"/>
    <w:pPr>
      <w:ind w:firstLine="420" w:firstLineChars="200"/>
    </w:pPr>
  </w:style>
  <w:style w:type="character" w:customStyle="1" w:styleId="13">
    <w:name w:val="标题 2 Char1"/>
    <w:link w:val="4"/>
    <w:qFormat/>
    <w:uiPriority w:val="0"/>
    <w:rPr>
      <w:sz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4183</Words>
  <Characters>4819</Characters>
  <Lines>38</Lines>
  <Paragraphs>10</Paragraphs>
  <TotalTime>4</TotalTime>
  <ScaleCrop>false</ScaleCrop>
  <LinksUpToDate>false</LinksUpToDate>
  <CharactersWithSpaces>4946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2020-05-19T03:51:00Z</dcterms:created>
  <dc:creator>zmj zmnj</dc:creator>
  <cp:lastModifiedBy>Administrator</cp:lastModifiedBy>
  <cp:lastPrinted>2023-02-02T02:26:44Z</cp:lastPrinted>
  <dcterms:modified xsi:type="dcterms:W3CDTF">2023-02-02T02:26:50Z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54ECAC2972024E37975DE4159242E5C3</vt:lpwstr>
  </property>
</Properties>
</file>