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 xml:space="preserve">附件1：      </w:t>
      </w:r>
    </w:p>
    <w:p>
      <w:pPr>
        <w:ind w:firstLine="2711" w:firstLineChars="750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食用农产品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2763-2019《食品安全国家标准 食品中农药最大残留限量》,GB 2762-2017《食品安全国家标准 食品中污染物限量》,GB 19300-2014《食品安全国家标准 坚果与籽类食品》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，GB 31650-2019《食品安全国家标准 食品中兽药最大残留限量》,GB 2707-2016《食品安全国家标准 鲜（冻）畜、禽产品》,农业部公告第 2292 号《发布在食品动物中停止使用洛美沙星、培氟沙星、氧氟沙星、诺氟沙星4种兽药的决定》,《食品中可能违法添加的非食用物质和易滥用的食品添加剂名单（第四批）》的通知(整顿办函〔2010〕50号)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left="420" w:leftChars="200"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1.畜禽肉的</w:t>
      </w:r>
      <w:r>
        <w:rPr>
          <w:rFonts w:hint="eastAsia" w:ascii="仿宋" w:hAnsi="仿宋" w:eastAsia="仿宋" w:cs="仿宋_GB2312"/>
          <w:sz w:val="32"/>
          <w:szCs w:val="32"/>
        </w:rPr>
        <w:t>检验项目为挥发性盐基氮、恩诺沙星、环丙沙星、氧氟沙星、克伦特罗、莱克多巴胺、沙丁胺醇、土霉素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、培氟沙星、沙拉沙星、磺胺类(总量)、金刚烷胺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2.水产品的</w:t>
      </w:r>
      <w:r>
        <w:rPr>
          <w:rFonts w:hint="eastAsia" w:ascii="仿宋" w:hAnsi="仿宋" w:eastAsia="仿宋" w:cs="仿宋_GB2312"/>
          <w:sz w:val="32"/>
          <w:szCs w:val="32"/>
        </w:rPr>
        <w:t>检验项目为挥发性盐基氮、孔雀石绿、氯霉素、氟苯尼考、呋喃唑酮代谢物(AOZ)、恩诺沙星、环丙沙星、氧氟沙星、地西泮、甲氧苄啶、磺胺类(总量)。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蔬菜的</w:t>
      </w:r>
      <w:r>
        <w:rPr>
          <w:rFonts w:hint="eastAsia" w:ascii="仿宋" w:hAnsi="仿宋" w:eastAsia="仿宋" w:cs="仿宋_GB2312"/>
          <w:sz w:val="32"/>
          <w:szCs w:val="32"/>
        </w:rPr>
        <w:t>检验项目为铅(以Pb计)、镉(以Cd计)、氧乐果、克百威、倍硫磷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氯氰菊酯和高效氯氰菊酯、腐霉利、吡虫啉、烯酰吗啉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、多菌灵、哒螨灵、甲氨基阿维菌素苯甲酸盐、氟虫腈、噻虫嗪、水胺硫磷、氯唑磷、甲胺磷、杀扑磷、丙溴磷、灭多威、乙酰甲胺磷、甲基异柳磷、联苯菊酯、辛硫磷、敌敌畏、灭蝇胺、治螟磷、二甲戊灵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4.水果的</w:t>
      </w:r>
      <w:r>
        <w:rPr>
          <w:rFonts w:hint="eastAsia" w:ascii="仿宋" w:hAnsi="仿宋" w:eastAsia="仿宋" w:cs="仿宋_GB2312"/>
          <w:sz w:val="32"/>
          <w:szCs w:val="32"/>
        </w:rPr>
        <w:t>检验项目为毒死蜱、丙溴磷、敌敌畏、啶虫脒、三唑醇、三唑酮、氧乐果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、联苯菊酯、水胺硫磷、克百威、杀扑磷、吡虫啉、敌敌畏、多菌灵、联苯菊酯、氯唑磷、杀虫脒、苯醚甲环唑、氟氯氰菊酯和高效氟氯氰菊酯、敌百虫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5.鲜蛋的</w:t>
      </w:r>
      <w:r>
        <w:rPr>
          <w:rFonts w:hint="eastAsia" w:ascii="仿宋" w:hAnsi="仿宋" w:eastAsia="仿宋" w:cs="仿宋_GB2312"/>
          <w:sz w:val="32"/>
          <w:szCs w:val="32"/>
        </w:rPr>
        <w:t>检验项目为氟苯尼考、恩诺沙星、环丙沙星、氧氟沙星、诺氟沙星、金刚烷胺、磺胺类(总量)、氟虫腈。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6.生干坚果的</w:t>
      </w:r>
      <w:r>
        <w:rPr>
          <w:rFonts w:hint="eastAsia" w:ascii="仿宋" w:hAnsi="仿宋" w:eastAsia="仿宋" w:cs="仿宋_GB2312"/>
          <w:sz w:val="32"/>
          <w:szCs w:val="32"/>
        </w:rPr>
        <w:t>检验项目为酸价(以脂肪计)(KOH)、过氧化值(以脂肪计)、铅(以Pb计)、吡虫啉、螺螨酯等。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E"/>
    <w:rsid w:val="00263EC2"/>
    <w:rsid w:val="00340977"/>
    <w:rsid w:val="00403E6E"/>
    <w:rsid w:val="0041570B"/>
    <w:rsid w:val="004A3820"/>
    <w:rsid w:val="00536CBC"/>
    <w:rsid w:val="0060011F"/>
    <w:rsid w:val="006F6390"/>
    <w:rsid w:val="00841785"/>
    <w:rsid w:val="00941109"/>
    <w:rsid w:val="00BB3A2E"/>
    <w:rsid w:val="00C07357"/>
    <w:rsid w:val="00ED14C1"/>
    <w:rsid w:val="00EF3870"/>
    <w:rsid w:val="00FC5964"/>
    <w:rsid w:val="03D113A5"/>
    <w:rsid w:val="04CE42BD"/>
    <w:rsid w:val="129766E8"/>
    <w:rsid w:val="17276688"/>
    <w:rsid w:val="1E5F18DF"/>
    <w:rsid w:val="22213C88"/>
    <w:rsid w:val="22AD2A6D"/>
    <w:rsid w:val="23BF50E4"/>
    <w:rsid w:val="247F5264"/>
    <w:rsid w:val="268D54C0"/>
    <w:rsid w:val="26ED3500"/>
    <w:rsid w:val="27A53078"/>
    <w:rsid w:val="32B34BB7"/>
    <w:rsid w:val="375C3A61"/>
    <w:rsid w:val="38077A5B"/>
    <w:rsid w:val="3A393CBD"/>
    <w:rsid w:val="3A8342A9"/>
    <w:rsid w:val="3D4B265C"/>
    <w:rsid w:val="471167F8"/>
    <w:rsid w:val="49BD56F9"/>
    <w:rsid w:val="4E4F7687"/>
    <w:rsid w:val="4EAA6435"/>
    <w:rsid w:val="512338DA"/>
    <w:rsid w:val="52507596"/>
    <w:rsid w:val="526F626B"/>
    <w:rsid w:val="59C00AEF"/>
    <w:rsid w:val="59C33310"/>
    <w:rsid w:val="5B277429"/>
    <w:rsid w:val="5C1339EA"/>
    <w:rsid w:val="5E7E21D5"/>
    <w:rsid w:val="60E71FD9"/>
    <w:rsid w:val="64B22B48"/>
    <w:rsid w:val="6A8529BE"/>
    <w:rsid w:val="6D90726E"/>
    <w:rsid w:val="6F4E3592"/>
    <w:rsid w:val="734533FE"/>
    <w:rsid w:val="766036AC"/>
    <w:rsid w:val="791674B8"/>
    <w:rsid w:val="7B0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4</TotalTime>
  <ScaleCrop>false</ScaleCrop>
  <LinksUpToDate>false</LinksUpToDate>
  <CharactersWithSpaces>146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2020-09-10T01:31:00Z</dcterms:created>
  <dc:creator>Administrator</dc:creator>
  <cp:lastModifiedBy>。</cp:lastModifiedBy>
  <dcterms:modified xsi:type="dcterms:W3CDTF">2021-01-11T00:39:03Z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