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jc w:val="center"/>
        <w:rPr>
          <w:b/>
          <w:bCs/>
          <w:sz w:val="36"/>
          <w:szCs w:val="36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调味品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抽检依据是《GB 2760-2014《食品安全国家标准食品添加剂使用标准》,GB 2761-2017《食品安全国家标准食品中真菌毒素限量》等标准及产品明示标准和指标的要求。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抽检项目包括黄曲霉毒素</w:t>
      </w:r>
      <w:r>
        <w:rPr>
          <w:rFonts w:ascii="仿宋" w:hAnsi="仿宋" w:eastAsia="仿宋" w:cs="仿宋_GB2312"/>
          <w:sz w:val="32"/>
          <w:szCs w:val="32"/>
        </w:rPr>
        <w:t>B</w:t>
      </w:r>
      <w:r>
        <w:rPr>
          <w:rFonts w:ascii="Cambria Math" w:hAnsi="Cambria Math" w:eastAsia="仿宋" w:cs="Cambria Math"/>
          <w:sz w:val="32"/>
          <w:szCs w:val="32"/>
        </w:rPr>
        <w:t>₁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苯甲酸及其钠盐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以苯甲酸计</w:t>
      </w:r>
      <w:r>
        <w:rPr>
          <w:rFonts w:ascii="仿宋" w:hAnsi="仿宋" w:eastAsia="仿宋" w:cs="仿宋_GB2312"/>
          <w:sz w:val="32"/>
          <w:szCs w:val="32"/>
        </w:rPr>
        <w:t>),</w:t>
      </w:r>
      <w:r>
        <w:rPr>
          <w:rFonts w:hint="eastAsia" w:ascii="仿宋" w:hAnsi="仿宋" w:eastAsia="仿宋" w:cs="仿宋_GB2312"/>
          <w:sz w:val="32"/>
          <w:szCs w:val="32"/>
        </w:rPr>
        <w:t>山梨酸及其钾盐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以山梨酸计</w:t>
      </w:r>
      <w:r>
        <w:rPr>
          <w:rFonts w:ascii="仿宋" w:hAnsi="仿宋" w:eastAsia="仿宋" w:cs="仿宋_GB2312"/>
          <w:sz w:val="32"/>
          <w:szCs w:val="32"/>
        </w:rPr>
        <w:t>),</w:t>
      </w:r>
      <w:r>
        <w:rPr>
          <w:rFonts w:hint="eastAsia" w:ascii="仿宋" w:hAnsi="仿宋" w:eastAsia="仿宋" w:cs="仿宋_GB2312"/>
          <w:sz w:val="32"/>
          <w:szCs w:val="32"/>
        </w:rPr>
        <w:t>糖精钠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以糖精计</w:t>
      </w:r>
      <w:r>
        <w:rPr>
          <w:rFonts w:ascii="仿宋" w:hAnsi="仿宋" w:eastAsia="仿宋" w:cs="仿宋_GB2312"/>
          <w:sz w:val="32"/>
          <w:szCs w:val="32"/>
        </w:rPr>
        <w:t>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二、糖果制品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2760-2014《食品安全国家标准食品添加剂使用标准》等标准及产品明示标准和指标的要求。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抽检项目包括苯甲酸及其钠盐(以苯甲酸计),山梨酸及其钾盐(以山梨酸计),甜蜜素(以环己基氨基磺酸计),糖精钠(以糖精计),二氧化硫残留量。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三、蔬菜制品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2760-2014《食品安全国家标准食品添加剂使用标准》等标准及产品明示标准和指标的要求。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抽检项目包括苯甲酸及其钠盐(以苯甲酸计),山梨酸及其钾盐(以山梨酸计),糖精钠(以糖精计),胭脂红,柠檬黄,亮蓝,甜蜜素(以环己基氨基磺酸计)。 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ind w:left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四、水果制品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2762-2017《食品安全国家标准食品中污染物限量》,GB 2760-2014《食品安全国家标准食品添加剂使用标准》,GB 14884-2016《食品安全国家标准蜜饯》,GB 29921-2013《食品安全国家标准食品中致病菌限量》等标准及产品明示标准和指标的要求。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抽检项目包括菌落总数,大肠菌群,霉菌,沙门氏菌,金黄色葡萄球菌,铅(以Pb计),苯甲酸及其钠盐(以苯甲酸计),山梨酸及其钾盐(以山梨酸计),甜蜜素(以环己基氨基磺酸计),糖精钠(以糖精计),展青霉素。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</w:p>
    <w:p>
      <w:pPr>
        <w:ind w:left="640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五、食用农产品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抽检依据是整顿办函〔2010〕50号《关于印发〈食品中可能违法添加的非食用物质和易滥用的食品添加剂名单（第四批）〉的通知》,GB 2760-2014《食品安全国家标准食品添加剂使用标准》,GB 2763-2016《食品安全国家标准食品中农药最大残留限量》，农业部公告第235号《动物性食品中兽药最高残留限量》，中华人民共和国农业部公告 第560号《兽药地方标准废止目录》，GB 19300-2014《食品安全国家标准坚果与籽类食品》,GB 2761-2017《食品安全国家标准食品中真菌毒素限量》。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畜禽肉抽检项目包括克伦特罗,沙丁胺醇,氟苯尼考,氯霉素,土霉素,莱克多巴胺,恩诺沙星(以恩诺沙星与环丙沙星之和计),五氯酚酸钠(以五氯酚计),呋喃唑酮代谢物,磺胺类(总量)。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水产类抽检项目包括孔雀石绿,氯霉素,呋喃唑酮代谢物,恩诺沙星(以恩诺沙星与环丙沙星之和计),氧氟沙星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蔬菜类抽检项目包括荧光增白物质,二氧化硫残留量,百菌清,马拉硫磷,乐果,氯氰菊酯和高效氯氰菊酯,氰戊菊酯和S-氰戊菊酯,氯氟氰菊酯和高效氯氟氰菊酯,多菌灵,氧乐果。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水果类抽检项目包括氧乐果,对硫磷,甲基对硫磷,灭多威,克百威,水胺硫磷,氯氟氰菊酯和高效氯氟氰菊酯,杀扑磷,丙溴磷,三唑磷。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生干坚果与籽类抽检项目包括过氧化值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以脂肪计</w:t>
      </w:r>
      <w:r>
        <w:rPr>
          <w:rFonts w:ascii="仿宋" w:hAnsi="仿宋" w:eastAsia="仿宋" w:cs="仿宋_GB2312"/>
          <w:sz w:val="32"/>
          <w:szCs w:val="32"/>
        </w:rPr>
        <w:t>),</w:t>
      </w:r>
      <w:r>
        <w:rPr>
          <w:rFonts w:hint="eastAsia" w:ascii="仿宋" w:hAnsi="仿宋" w:eastAsia="仿宋" w:cs="仿宋_GB2312"/>
          <w:sz w:val="32"/>
          <w:szCs w:val="32"/>
        </w:rPr>
        <w:t>酸价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以脂肪计</w:t>
      </w:r>
      <w:r>
        <w:rPr>
          <w:rFonts w:ascii="仿宋" w:hAnsi="仿宋" w:eastAsia="仿宋" w:cs="仿宋_GB2312"/>
          <w:sz w:val="32"/>
          <w:szCs w:val="32"/>
        </w:rPr>
        <w:t>)(KOH),</w:t>
      </w:r>
      <w:r>
        <w:rPr>
          <w:rFonts w:hint="eastAsia" w:ascii="仿宋" w:hAnsi="仿宋" w:eastAsia="仿宋" w:cs="仿宋_GB2312"/>
          <w:sz w:val="32"/>
          <w:szCs w:val="32"/>
        </w:rPr>
        <w:t>大肠菌群</w:t>
      </w:r>
      <w:r>
        <w:rPr>
          <w:rFonts w:ascii="仿宋" w:hAnsi="仿宋" w:eastAsia="仿宋" w:cs="仿宋_GB2312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铅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以</w:t>
      </w:r>
      <w:r>
        <w:rPr>
          <w:rFonts w:ascii="仿宋" w:hAnsi="仿宋" w:eastAsia="仿宋" w:cs="仿宋_GB2312"/>
          <w:sz w:val="32"/>
          <w:szCs w:val="32"/>
        </w:rPr>
        <w:t>Pb</w:t>
      </w:r>
      <w:r>
        <w:rPr>
          <w:rFonts w:hint="eastAsia" w:ascii="仿宋" w:hAnsi="仿宋" w:eastAsia="仿宋" w:cs="仿宋_GB2312"/>
          <w:sz w:val="32"/>
          <w:szCs w:val="32"/>
        </w:rPr>
        <w:t>计</w:t>
      </w:r>
      <w:r>
        <w:rPr>
          <w:rFonts w:ascii="仿宋" w:hAnsi="仿宋" w:eastAsia="仿宋" w:cs="仿宋_GB2312"/>
          <w:sz w:val="32"/>
          <w:szCs w:val="32"/>
        </w:rPr>
        <w:t>),</w:t>
      </w:r>
      <w:r>
        <w:rPr>
          <w:rFonts w:hint="eastAsia" w:ascii="仿宋" w:hAnsi="仿宋" w:eastAsia="仿宋" w:cs="仿宋_GB2312"/>
          <w:sz w:val="32"/>
          <w:szCs w:val="32"/>
        </w:rPr>
        <w:t>镉</w:t>
      </w:r>
      <w:r>
        <w:rPr>
          <w:rFonts w:ascii="仿宋" w:hAnsi="仿宋" w:eastAsia="仿宋" w:cs="仿宋_GB2312"/>
          <w:sz w:val="32"/>
          <w:szCs w:val="32"/>
        </w:rPr>
        <w:t>(</w:t>
      </w:r>
      <w:r>
        <w:rPr>
          <w:rFonts w:hint="eastAsia" w:ascii="仿宋" w:hAnsi="仿宋" w:eastAsia="仿宋" w:cs="仿宋_GB2312"/>
          <w:sz w:val="32"/>
          <w:szCs w:val="32"/>
        </w:rPr>
        <w:t>以</w:t>
      </w:r>
      <w:r>
        <w:rPr>
          <w:rFonts w:ascii="仿宋" w:hAnsi="仿宋" w:eastAsia="仿宋" w:cs="仿宋_GB2312"/>
          <w:sz w:val="32"/>
          <w:szCs w:val="32"/>
        </w:rPr>
        <w:t>Cd</w:t>
      </w:r>
      <w:r>
        <w:rPr>
          <w:rFonts w:hint="eastAsia" w:ascii="仿宋" w:hAnsi="仿宋" w:eastAsia="仿宋" w:cs="仿宋_GB2312"/>
          <w:sz w:val="32"/>
          <w:szCs w:val="32"/>
        </w:rPr>
        <w:t>计</w:t>
      </w:r>
      <w:r>
        <w:rPr>
          <w:rFonts w:ascii="仿宋" w:hAnsi="仿宋" w:eastAsia="仿宋" w:cs="仿宋_GB2312"/>
          <w:sz w:val="32"/>
          <w:szCs w:val="32"/>
        </w:rPr>
        <w:t>),</w:t>
      </w:r>
      <w:r>
        <w:rPr>
          <w:rFonts w:hint="eastAsia" w:ascii="仿宋" w:hAnsi="仿宋" w:eastAsia="仿宋" w:cs="仿宋_GB2312"/>
          <w:sz w:val="32"/>
          <w:szCs w:val="32"/>
        </w:rPr>
        <w:t>二氧化硫残留量</w:t>
      </w:r>
      <w:r>
        <w:rPr>
          <w:rFonts w:ascii="仿宋" w:hAnsi="仿宋" w:eastAsia="仿宋" w:cs="仿宋_GB2312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黄曲霉毒素</w:t>
      </w:r>
      <w:r>
        <w:rPr>
          <w:rFonts w:ascii="仿宋" w:hAnsi="仿宋" w:eastAsia="仿宋" w:cs="仿宋_GB2312"/>
          <w:sz w:val="32"/>
          <w:szCs w:val="32"/>
        </w:rPr>
        <w:t>B</w:t>
      </w:r>
      <w:r>
        <w:rPr>
          <w:rFonts w:ascii="Cambria Math" w:hAnsi="Cambria Math" w:eastAsia="仿宋" w:cs="Cambria Math"/>
          <w:sz w:val="32"/>
          <w:szCs w:val="32"/>
        </w:rPr>
        <w:t>₁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苯醚甲环唑</w:t>
      </w:r>
      <w:r>
        <w:rPr>
          <w:rFonts w:ascii="仿宋" w:hAnsi="仿宋" w:eastAsia="仿宋" w:cs="仿宋_GB2312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氯菊酯</w:t>
      </w:r>
      <w:r>
        <w:rPr>
          <w:rFonts w:ascii="仿宋" w:hAnsi="仿宋" w:eastAsia="仿宋" w:cs="仿宋_GB2312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烯草酮</w:t>
      </w:r>
      <w:r>
        <w:rPr>
          <w:rFonts w:ascii="仿宋" w:hAnsi="仿宋" w:eastAsia="仿宋" w:cs="仿宋_GB2312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溴氰菊酯</w:t>
      </w:r>
      <w:r>
        <w:rPr>
          <w:rFonts w:ascii="仿宋" w:hAnsi="仿宋" w:eastAsia="仿宋" w:cs="仿宋_GB2312"/>
          <w:sz w:val="32"/>
          <w:szCs w:val="32"/>
        </w:rPr>
        <w:t>,</w:t>
      </w:r>
      <w:r>
        <w:rPr>
          <w:rFonts w:hint="eastAsia" w:ascii="仿宋" w:hAnsi="仿宋" w:eastAsia="仿宋" w:cs="仿宋_GB2312"/>
          <w:sz w:val="32"/>
          <w:szCs w:val="32"/>
        </w:rPr>
        <w:t>多菌灵.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54C4EFF"/>
    <w:multiLevelType w:val="multilevel"/>
    <w:tmpl w:val="654C4EFF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72AB4"/>
    <w:rsid w:val="00097B71"/>
    <w:rsid w:val="00264D12"/>
    <w:rsid w:val="00295D7B"/>
    <w:rsid w:val="003F4BFB"/>
    <w:rsid w:val="00516563"/>
    <w:rsid w:val="00585B0E"/>
    <w:rsid w:val="005D6F77"/>
    <w:rsid w:val="00676078"/>
    <w:rsid w:val="006914AD"/>
    <w:rsid w:val="006D441C"/>
    <w:rsid w:val="00767D1A"/>
    <w:rsid w:val="007A1108"/>
    <w:rsid w:val="00850C13"/>
    <w:rsid w:val="00950783"/>
    <w:rsid w:val="00962097"/>
    <w:rsid w:val="009A506D"/>
    <w:rsid w:val="00A06660"/>
    <w:rsid w:val="00AC7C00"/>
    <w:rsid w:val="00B23C65"/>
    <w:rsid w:val="00B62239"/>
    <w:rsid w:val="00B77A02"/>
    <w:rsid w:val="00BB34F9"/>
    <w:rsid w:val="00C10A0C"/>
    <w:rsid w:val="00C70778"/>
    <w:rsid w:val="00D16FC8"/>
    <w:rsid w:val="00D324C2"/>
    <w:rsid w:val="00DA7C4D"/>
    <w:rsid w:val="00DF7079"/>
    <w:rsid w:val="00EC62BA"/>
    <w:rsid w:val="00F8085F"/>
    <w:rsid w:val="00FD76F1"/>
    <w:rsid w:val="019362A4"/>
    <w:rsid w:val="0794546F"/>
    <w:rsid w:val="0C37346C"/>
    <w:rsid w:val="23036CE8"/>
    <w:rsid w:val="293609AC"/>
    <w:rsid w:val="2F5E4339"/>
    <w:rsid w:val="32673D19"/>
    <w:rsid w:val="32DA12DB"/>
    <w:rsid w:val="39A61DCE"/>
    <w:rsid w:val="3A550212"/>
    <w:rsid w:val="450E0C06"/>
    <w:rsid w:val="459E4818"/>
    <w:rsid w:val="48D37826"/>
    <w:rsid w:val="4ACC3D93"/>
    <w:rsid w:val="59612BE8"/>
    <w:rsid w:val="5A270918"/>
    <w:rsid w:val="5F126E38"/>
    <w:rsid w:val="6067193E"/>
    <w:rsid w:val="659C75FC"/>
    <w:rsid w:val="69BD2834"/>
    <w:rsid w:val="6FFC1059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1193</Words>
  <Characters>210</Characters>
  <Lines>1</Lines>
  <Paragraphs>2</Paragraphs>
  <TotalTime>107</TotalTime>
  <ScaleCrop>false</ScaleCrop>
  <LinksUpToDate>false</LinksUpToDate>
  <CharactersWithSpaces>1401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猎鹰</cp:lastModifiedBy>
  <dcterms:modified xsi:type="dcterms:W3CDTF">2019-09-12T08:41:33Z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